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99FB2" w14:textId="35C2F953" w:rsidR="00904241" w:rsidRDefault="00F03D4E" w:rsidP="00F03D4E">
      <w:pPr>
        <w:pBdr>
          <w:top w:val="nil"/>
          <w:left w:val="nil"/>
          <w:bottom w:val="nil"/>
          <w:right w:val="nil"/>
          <w:between w:val="nil"/>
        </w:pBdr>
        <w:jc w:val="right"/>
        <w:rPr>
          <w:b/>
          <w:i/>
          <w:color w:val="000000"/>
          <w:sz w:val="36"/>
          <w:szCs w:val="36"/>
        </w:rPr>
      </w:pPr>
      <w:bookmarkStart w:id="0" w:name="_GoBack"/>
      <w:bookmarkEnd w:id="0"/>
      <w:r>
        <w:rPr>
          <w:b/>
          <w:i/>
          <w:noProof/>
          <w:color w:val="000000"/>
          <w:sz w:val="36"/>
          <w:szCs w:val="36"/>
          <w:lang w:bidi="ar-SA"/>
        </w:rPr>
        <w:drawing>
          <wp:anchor distT="0" distB="0" distL="114300" distR="114300" simplePos="0" relativeHeight="251658240" behindDoc="0" locked="0" layoutInCell="1" allowOverlap="1" wp14:anchorId="5379E562" wp14:editId="05B562BD">
            <wp:simplePos x="0" y="0"/>
            <wp:positionH relativeFrom="column">
              <wp:posOffset>4870450</wp:posOffset>
            </wp:positionH>
            <wp:positionV relativeFrom="paragraph">
              <wp:posOffset>-390525</wp:posOffset>
            </wp:positionV>
            <wp:extent cx="1217930" cy="685072"/>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Edge Logo March 20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7930" cy="685072"/>
                    </a:xfrm>
                    <a:prstGeom prst="rect">
                      <a:avLst/>
                    </a:prstGeom>
                  </pic:spPr>
                </pic:pic>
              </a:graphicData>
            </a:graphic>
          </wp:anchor>
        </w:drawing>
      </w:r>
    </w:p>
    <w:p w14:paraId="2DB04502" w14:textId="77777777" w:rsidR="00904241" w:rsidRDefault="00C0457B">
      <w:pPr>
        <w:pBdr>
          <w:top w:val="nil"/>
          <w:left w:val="nil"/>
          <w:bottom w:val="nil"/>
          <w:right w:val="nil"/>
          <w:between w:val="nil"/>
        </w:pBdr>
        <w:rPr>
          <w:b/>
          <w:i/>
          <w:color w:val="000000"/>
          <w:sz w:val="36"/>
          <w:szCs w:val="36"/>
        </w:rPr>
      </w:pPr>
      <w:r>
        <w:rPr>
          <w:b/>
          <w:i/>
          <w:color w:val="000000"/>
          <w:sz w:val="36"/>
          <w:szCs w:val="36"/>
        </w:rPr>
        <w:tab/>
      </w:r>
      <w:r>
        <w:rPr>
          <w:b/>
          <w:i/>
          <w:color w:val="000000"/>
          <w:sz w:val="36"/>
          <w:szCs w:val="36"/>
        </w:rPr>
        <w:tab/>
      </w:r>
    </w:p>
    <w:p w14:paraId="5E54334B" w14:textId="77777777" w:rsidR="00904241" w:rsidRDefault="00C0457B">
      <w:pPr>
        <w:pBdr>
          <w:top w:val="nil"/>
          <w:left w:val="nil"/>
          <w:bottom w:val="nil"/>
          <w:right w:val="nil"/>
          <w:between w:val="nil"/>
        </w:pBdr>
        <w:rPr>
          <w:rFonts w:ascii="Century Gothic" w:eastAsia="Century Gothic" w:hAnsi="Century Gothic" w:cs="Century Gothic"/>
          <w:b/>
          <w:color w:val="000000"/>
          <w:sz w:val="48"/>
          <w:szCs w:val="48"/>
        </w:rPr>
      </w:pPr>
      <w:r>
        <w:rPr>
          <w:rFonts w:ascii="Century Gothic" w:eastAsia="Century Gothic" w:hAnsi="Century Gothic" w:cs="Century Gothic"/>
          <w:b/>
          <w:color w:val="000000"/>
          <w:sz w:val="48"/>
          <w:szCs w:val="48"/>
        </w:rPr>
        <w:t xml:space="preserve">Equality Policy   </w:t>
      </w:r>
    </w:p>
    <w:p w14:paraId="5F40AEB8" w14:textId="77777777" w:rsidR="00904241" w:rsidRDefault="00904241">
      <w:pPr>
        <w:pBdr>
          <w:top w:val="nil"/>
          <w:left w:val="nil"/>
          <w:bottom w:val="nil"/>
          <w:right w:val="nil"/>
          <w:between w:val="nil"/>
        </w:pBdr>
        <w:rPr>
          <w:rFonts w:ascii="Century Gothic" w:eastAsia="Century Gothic" w:hAnsi="Century Gothic" w:cs="Century Gothic"/>
          <w:b/>
          <w:color w:val="000000"/>
          <w:sz w:val="48"/>
          <w:szCs w:val="48"/>
        </w:rPr>
      </w:pPr>
    </w:p>
    <w:p w14:paraId="4F7BA6F4" w14:textId="77777777" w:rsidR="00904241" w:rsidRDefault="00904241">
      <w:pPr>
        <w:pBdr>
          <w:top w:val="nil"/>
          <w:left w:val="nil"/>
          <w:bottom w:val="nil"/>
          <w:right w:val="nil"/>
          <w:between w:val="nil"/>
        </w:pBdr>
        <w:rPr>
          <w:rFonts w:ascii="Century Gothic" w:eastAsia="Century Gothic" w:hAnsi="Century Gothic" w:cs="Century Gothic"/>
          <w:b/>
          <w:color w:val="000000"/>
          <w:sz w:val="48"/>
          <w:szCs w:val="48"/>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5902"/>
      </w:tblGrid>
      <w:tr w:rsidR="00904241" w14:paraId="00EAFC94" w14:textId="77777777" w:rsidTr="00F03D4E">
        <w:tc>
          <w:tcPr>
            <w:tcW w:w="3114" w:type="dxa"/>
          </w:tcPr>
          <w:p w14:paraId="55C0BDE0" w14:textId="77777777" w:rsidR="00904241" w:rsidRDefault="00C0457B">
            <w:pPr>
              <w:rPr>
                <w:rFonts w:ascii="Century Gothic" w:eastAsia="Century Gothic" w:hAnsi="Century Gothic" w:cs="Century Gothic"/>
                <w:b/>
                <w:sz w:val="24"/>
                <w:szCs w:val="24"/>
              </w:rPr>
            </w:pPr>
            <w:r>
              <w:rPr>
                <w:rFonts w:ascii="Century Gothic" w:eastAsia="Century Gothic" w:hAnsi="Century Gothic" w:cs="Century Gothic"/>
                <w:b/>
                <w:sz w:val="24"/>
                <w:szCs w:val="24"/>
              </w:rPr>
              <w:t>Policy Details</w:t>
            </w:r>
          </w:p>
        </w:tc>
        <w:tc>
          <w:tcPr>
            <w:tcW w:w="5902" w:type="dxa"/>
          </w:tcPr>
          <w:p w14:paraId="5E410F0B" w14:textId="77777777" w:rsidR="00904241" w:rsidRDefault="00904241">
            <w:pPr>
              <w:rPr>
                <w:rFonts w:ascii="Century Gothic" w:eastAsia="Century Gothic" w:hAnsi="Century Gothic" w:cs="Century Gothic"/>
                <w:sz w:val="24"/>
                <w:szCs w:val="24"/>
              </w:rPr>
            </w:pPr>
          </w:p>
        </w:tc>
      </w:tr>
      <w:tr w:rsidR="00904241" w14:paraId="439DEF9B" w14:textId="77777777" w:rsidTr="00F03D4E">
        <w:tc>
          <w:tcPr>
            <w:tcW w:w="3114" w:type="dxa"/>
          </w:tcPr>
          <w:p w14:paraId="51E87C9A" w14:textId="77777777" w:rsidR="00904241" w:rsidRDefault="00C0457B">
            <w:pPr>
              <w:rPr>
                <w:rFonts w:ascii="Century Gothic" w:eastAsia="Century Gothic" w:hAnsi="Century Gothic" w:cs="Century Gothic"/>
                <w:sz w:val="24"/>
                <w:szCs w:val="24"/>
              </w:rPr>
            </w:pPr>
            <w:r>
              <w:rPr>
                <w:rFonts w:ascii="Century Gothic" w:eastAsia="Century Gothic" w:hAnsi="Century Gothic" w:cs="Century Gothic"/>
                <w:sz w:val="24"/>
                <w:szCs w:val="24"/>
              </w:rPr>
              <w:t>Policy prepared by:</w:t>
            </w:r>
          </w:p>
        </w:tc>
        <w:tc>
          <w:tcPr>
            <w:tcW w:w="5902" w:type="dxa"/>
          </w:tcPr>
          <w:p w14:paraId="5F00FAAF" w14:textId="73E99D3B" w:rsidR="00904241" w:rsidRDefault="00F03D4E" w:rsidP="00F03D4E">
            <w:pPr>
              <w:rPr>
                <w:rFonts w:ascii="Century Gothic" w:eastAsia="Century Gothic" w:hAnsi="Century Gothic" w:cs="Century Gothic"/>
                <w:sz w:val="24"/>
                <w:szCs w:val="24"/>
              </w:rPr>
            </w:pPr>
            <w:r>
              <w:rPr>
                <w:rFonts w:ascii="Century Gothic" w:eastAsia="Century Gothic" w:hAnsi="Century Gothic" w:cs="Century Gothic"/>
                <w:sz w:val="24"/>
                <w:szCs w:val="24"/>
              </w:rPr>
              <w:t>Charlotte Poynton, Senior Assistant</w:t>
            </w:r>
            <w:r w:rsidR="00C0457B">
              <w:rPr>
                <w:rFonts w:ascii="Century Gothic" w:eastAsia="Century Gothic" w:hAnsi="Century Gothic" w:cs="Century Gothic"/>
                <w:sz w:val="24"/>
                <w:szCs w:val="24"/>
              </w:rPr>
              <w:t xml:space="preserve"> Principal</w:t>
            </w:r>
          </w:p>
        </w:tc>
      </w:tr>
      <w:tr w:rsidR="00904241" w14:paraId="5266223F" w14:textId="77777777" w:rsidTr="00F03D4E">
        <w:tc>
          <w:tcPr>
            <w:tcW w:w="3114" w:type="dxa"/>
          </w:tcPr>
          <w:p w14:paraId="1CFDD398" w14:textId="77777777" w:rsidR="00904241" w:rsidRDefault="00C0457B">
            <w:pPr>
              <w:rPr>
                <w:rFonts w:ascii="Century Gothic" w:eastAsia="Century Gothic" w:hAnsi="Century Gothic" w:cs="Century Gothic"/>
                <w:sz w:val="24"/>
                <w:szCs w:val="24"/>
              </w:rPr>
            </w:pPr>
            <w:r>
              <w:rPr>
                <w:rFonts w:ascii="Century Gothic" w:eastAsia="Century Gothic" w:hAnsi="Century Gothic" w:cs="Century Gothic"/>
                <w:sz w:val="24"/>
                <w:szCs w:val="24"/>
              </w:rPr>
              <w:t>Date reviewed:</w:t>
            </w:r>
          </w:p>
        </w:tc>
        <w:tc>
          <w:tcPr>
            <w:tcW w:w="5902" w:type="dxa"/>
          </w:tcPr>
          <w:p w14:paraId="50AB303B" w14:textId="5C097D21" w:rsidR="00904241" w:rsidRDefault="00F03D4E">
            <w:pPr>
              <w:rPr>
                <w:rFonts w:ascii="Century Gothic" w:eastAsia="Century Gothic" w:hAnsi="Century Gothic" w:cs="Century Gothic"/>
                <w:sz w:val="24"/>
                <w:szCs w:val="24"/>
              </w:rPr>
            </w:pPr>
            <w:r>
              <w:rPr>
                <w:rFonts w:ascii="Century Gothic" w:eastAsia="Century Gothic" w:hAnsi="Century Gothic" w:cs="Century Gothic"/>
                <w:sz w:val="24"/>
                <w:szCs w:val="24"/>
              </w:rPr>
              <w:t>Dec</w:t>
            </w:r>
            <w:r w:rsidR="00C0457B">
              <w:rPr>
                <w:rFonts w:ascii="Century Gothic" w:eastAsia="Century Gothic" w:hAnsi="Century Gothic" w:cs="Century Gothic"/>
                <w:sz w:val="24"/>
                <w:szCs w:val="24"/>
              </w:rPr>
              <w:t>ember 202</w:t>
            </w:r>
            <w:r>
              <w:rPr>
                <w:rFonts w:ascii="Century Gothic" w:eastAsia="Century Gothic" w:hAnsi="Century Gothic" w:cs="Century Gothic"/>
                <w:sz w:val="24"/>
                <w:szCs w:val="24"/>
              </w:rPr>
              <w:t>3</w:t>
            </w:r>
          </w:p>
        </w:tc>
      </w:tr>
      <w:tr w:rsidR="00904241" w14:paraId="1BBCA49B" w14:textId="77777777" w:rsidTr="00F03D4E">
        <w:tc>
          <w:tcPr>
            <w:tcW w:w="3114" w:type="dxa"/>
          </w:tcPr>
          <w:p w14:paraId="333CAA6C" w14:textId="77777777" w:rsidR="00904241" w:rsidRDefault="00C0457B">
            <w:pPr>
              <w:rPr>
                <w:rFonts w:ascii="Century Gothic" w:eastAsia="Century Gothic" w:hAnsi="Century Gothic" w:cs="Century Gothic"/>
                <w:sz w:val="24"/>
                <w:szCs w:val="24"/>
              </w:rPr>
            </w:pPr>
            <w:r>
              <w:rPr>
                <w:rFonts w:ascii="Century Gothic" w:eastAsia="Century Gothic" w:hAnsi="Century Gothic" w:cs="Century Gothic"/>
                <w:sz w:val="24"/>
                <w:szCs w:val="24"/>
              </w:rPr>
              <w:t>Approved by Governors:</w:t>
            </w:r>
          </w:p>
        </w:tc>
        <w:tc>
          <w:tcPr>
            <w:tcW w:w="5902" w:type="dxa"/>
          </w:tcPr>
          <w:p w14:paraId="3962BB6A" w14:textId="4FE81120" w:rsidR="00904241" w:rsidRDefault="00F03D4E">
            <w:pPr>
              <w:rPr>
                <w:rFonts w:ascii="Century Gothic" w:eastAsia="Century Gothic" w:hAnsi="Century Gothic" w:cs="Century Gothic"/>
                <w:sz w:val="24"/>
                <w:szCs w:val="24"/>
              </w:rPr>
            </w:pPr>
            <w:r>
              <w:rPr>
                <w:rFonts w:ascii="Century Gothic" w:eastAsia="Century Gothic" w:hAnsi="Century Gothic" w:cs="Century Gothic"/>
                <w:sz w:val="24"/>
                <w:szCs w:val="24"/>
              </w:rPr>
              <w:t>Dec</w:t>
            </w:r>
            <w:r w:rsidR="00C0457B">
              <w:rPr>
                <w:rFonts w:ascii="Century Gothic" w:eastAsia="Century Gothic" w:hAnsi="Century Gothic" w:cs="Century Gothic"/>
                <w:sz w:val="24"/>
                <w:szCs w:val="24"/>
              </w:rPr>
              <w:t>ember 202</w:t>
            </w:r>
            <w:r>
              <w:rPr>
                <w:rFonts w:ascii="Century Gothic" w:eastAsia="Century Gothic" w:hAnsi="Century Gothic" w:cs="Century Gothic"/>
                <w:sz w:val="24"/>
                <w:szCs w:val="24"/>
              </w:rPr>
              <w:t>3</w:t>
            </w:r>
          </w:p>
        </w:tc>
      </w:tr>
      <w:tr w:rsidR="00904241" w14:paraId="0440EA18" w14:textId="77777777" w:rsidTr="00F03D4E">
        <w:tc>
          <w:tcPr>
            <w:tcW w:w="3114" w:type="dxa"/>
          </w:tcPr>
          <w:p w14:paraId="2F0392A5" w14:textId="77777777" w:rsidR="00904241" w:rsidRDefault="00C0457B">
            <w:pPr>
              <w:rPr>
                <w:rFonts w:ascii="Century Gothic" w:eastAsia="Century Gothic" w:hAnsi="Century Gothic" w:cs="Century Gothic"/>
                <w:sz w:val="24"/>
                <w:szCs w:val="24"/>
              </w:rPr>
            </w:pPr>
            <w:r>
              <w:rPr>
                <w:rFonts w:ascii="Century Gothic" w:eastAsia="Century Gothic" w:hAnsi="Century Gothic" w:cs="Century Gothic"/>
                <w:sz w:val="24"/>
                <w:szCs w:val="24"/>
              </w:rPr>
              <w:t>Date of next review:</w:t>
            </w:r>
          </w:p>
        </w:tc>
        <w:tc>
          <w:tcPr>
            <w:tcW w:w="5902" w:type="dxa"/>
          </w:tcPr>
          <w:p w14:paraId="371D9098" w14:textId="17507533" w:rsidR="00904241" w:rsidRDefault="00F03D4E">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December </w:t>
            </w:r>
            <w:r w:rsidR="00C0457B">
              <w:rPr>
                <w:rFonts w:ascii="Century Gothic" w:eastAsia="Century Gothic" w:hAnsi="Century Gothic" w:cs="Century Gothic"/>
                <w:sz w:val="24"/>
                <w:szCs w:val="24"/>
              </w:rPr>
              <w:t>202</w:t>
            </w:r>
            <w:r>
              <w:rPr>
                <w:rFonts w:ascii="Century Gothic" w:eastAsia="Century Gothic" w:hAnsi="Century Gothic" w:cs="Century Gothic"/>
                <w:sz w:val="24"/>
                <w:szCs w:val="24"/>
              </w:rPr>
              <w:t>4</w:t>
            </w:r>
          </w:p>
        </w:tc>
      </w:tr>
    </w:tbl>
    <w:p w14:paraId="6775C2C9" w14:textId="626E263D" w:rsidR="00904241" w:rsidRDefault="00904241" w:rsidP="00F03D4E">
      <w:pPr>
        <w:rPr>
          <w:b/>
          <w:sz w:val="28"/>
          <w:szCs w:val="28"/>
        </w:rPr>
      </w:pPr>
    </w:p>
    <w:p w14:paraId="2BBE8BA9" w14:textId="77777777" w:rsidR="00904241" w:rsidRDefault="00904241">
      <w:pPr>
        <w:spacing w:before="210"/>
        <w:ind w:firstLine="10"/>
        <w:rPr>
          <w:b/>
          <w:sz w:val="28"/>
          <w:szCs w:val="28"/>
        </w:rPr>
      </w:pPr>
    </w:p>
    <w:p w14:paraId="5B7991F6" w14:textId="49224785" w:rsidR="00904241" w:rsidRDefault="00F03D4E" w:rsidP="00F03D4E">
      <w:pPr>
        <w:rPr>
          <w:b/>
          <w:sz w:val="28"/>
          <w:szCs w:val="28"/>
        </w:rPr>
      </w:pPr>
      <w:r>
        <w:rPr>
          <w:b/>
          <w:sz w:val="28"/>
          <w:szCs w:val="28"/>
        </w:rPr>
        <w:br w:type="page"/>
      </w:r>
    </w:p>
    <w:p w14:paraId="61E15FC9" w14:textId="77777777" w:rsidR="00904241" w:rsidRDefault="00C0457B">
      <w:pPr>
        <w:spacing w:before="210"/>
        <w:ind w:firstLine="10"/>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Purpose of Document</w:t>
      </w:r>
    </w:p>
    <w:p w14:paraId="1E247E8F" w14:textId="77777777" w:rsidR="00904241" w:rsidRDefault="00C0457B">
      <w:pPr>
        <w:pBdr>
          <w:top w:val="nil"/>
          <w:left w:val="nil"/>
          <w:bottom w:val="nil"/>
          <w:right w:val="nil"/>
          <w:between w:val="nil"/>
        </w:pBdr>
        <w:spacing w:before="231"/>
        <w:ind w:right="1244"/>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objective of this policy is to provide a framework for the school to pursue its Public Sector Equality Duty (PSED) under The Equality Act (2010), which brought together over 100 pieces of existing equality legislation, as well as this existing legislation. The duty extends to all protected characteristics as well as any other vulnerable groups.</w:t>
      </w:r>
    </w:p>
    <w:p w14:paraId="7917F3EF" w14:textId="77777777" w:rsidR="00904241" w:rsidRDefault="00904241">
      <w:pPr>
        <w:pBdr>
          <w:top w:val="nil"/>
          <w:left w:val="nil"/>
          <w:bottom w:val="nil"/>
          <w:right w:val="nil"/>
          <w:between w:val="nil"/>
        </w:pBdr>
        <w:rPr>
          <w:rFonts w:ascii="Century Gothic" w:eastAsia="Century Gothic" w:hAnsi="Century Gothic" w:cs="Century Gothic"/>
          <w:color w:val="000000"/>
          <w:sz w:val="24"/>
          <w:szCs w:val="24"/>
        </w:rPr>
      </w:pPr>
    </w:p>
    <w:p w14:paraId="26F61CAD" w14:textId="77777777" w:rsidR="00904241" w:rsidRDefault="00C0457B">
      <w:pPr>
        <w:pStyle w:val="Heading3"/>
        <w:ind w:left="0" w:right="1177"/>
        <w:rPr>
          <w:rFonts w:ascii="Century Gothic" w:eastAsia="Century Gothic" w:hAnsi="Century Gothic" w:cs="Century Gothic"/>
          <w:sz w:val="24"/>
          <w:szCs w:val="24"/>
        </w:rPr>
      </w:pPr>
      <w:r>
        <w:rPr>
          <w:rFonts w:ascii="Century Gothic" w:eastAsia="Century Gothic" w:hAnsi="Century Gothic" w:cs="Century Gothic"/>
          <w:sz w:val="24"/>
          <w:szCs w:val="24"/>
        </w:rPr>
        <w:t>Protected characteristics are: race, disability, sex, age, religion or belief, marriage or civil partnership, sexual orientation, pregnancy and maternity and gender reassignment.</w:t>
      </w:r>
    </w:p>
    <w:p w14:paraId="4AB6CE45" w14:textId="77777777" w:rsidR="00904241" w:rsidRDefault="00904241">
      <w:pPr>
        <w:pBdr>
          <w:top w:val="nil"/>
          <w:left w:val="nil"/>
          <w:bottom w:val="nil"/>
          <w:right w:val="nil"/>
          <w:between w:val="nil"/>
        </w:pBdr>
        <w:spacing w:before="11"/>
        <w:rPr>
          <w:rFonts w:ascii="Century Gothic" w:eastAsia="Century Gothic" w:hAnsi="Century Gothic" w:cs="Century Gothic"/>
          <w:b/>
          <w:color w:val="000000"/>
          <w:sz w:val="24"/>
          <w:szCs w:val="24"/>
        </w:rPr>
      </w:pPr>
    </w:p>
    <w:p w14:paraId="62141A76" w14:textId="77777777" w:rsidR="00904241" w:rsidRDefault="00C0457B">
      <w:pPr>
        <w:pBdr>
          <w:top w:val="nil"/>
          <w:left w:val="nil"/>
          <w:bottom w:val="nil"/>
          <w:right w:val="nil"/>
          <w:between w:val="nil"/>
        </w:pBdr>
        <w:ind w:right="117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 are required to have due regard for the need to eliminate discrimination; advance equality of opportunity between people who share a protected characteristic and people who do not share it; foster good relations across all characteristics as well as between people who share a protected characteristic and people who do not share it.</w:t>
      </w:r>
    </w:p>
    <w:p w14:paraId="38480233" w14:textId="77777777" w:rsidR="00904241" w:rsidRDefault="00904241">
      <w:pPr>
        <w:pBdr>
          <w:top w:val="nil"/>
          <w:left w:val="nil"/>
          <w:bottom w:val="nil"/>
          <w:right w:val="nil"/>
          <w:between w:val="nil"/>
        </w:pBdr>
        <w:spacing w:before="2"/>
        <w:rPr>
          <w:rFonts w:ascii="Century Gothic" w:eastAsia="Century Gothic" w:hAnsi="Century Gothic" w:cs="Century Gothic"/>
          <w:color w:val="000000"/>
          <w:sz w:val="24"/>
          <w:szCs w:val="24"/>
        </w:rPr>
      </w:pPr>
    </w:p>
    <w:p w14:paraId="3D89367E" w14:textId="77777777" w:rsidR="00904241" w:rsidRDefault="00C0457B">
      <w:pPr>
        <w:pBdr>
          <w:top w:val="nil"/>
          <w:left w:val="nil"/>
          <w:bottom w:val="nil"/>
          <w:right w:val="nil"/>
          <w:between w:val="nil"/>
        </w:pBdr>
        <w:ind w:right="1244"/>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principles of this policy apply to all members of the extended school community - pupils, staff, the governing body, parents, volunteers and community members. Partners and contractors are also expected to abide by the policy.</w:t>
      </w:r>
    </w:p>
    <w:p w14:paraId="53FC630D" w14:textId="77777777" w:rsidR="00904241" w:rsidRDefault="00904241">
      <w:pPr>
        <w:pBdr>
          <w:top w:val="nil"/>
          <w:left w:val="nil"/>
          <w:bottom w:val="nil"/>
          <w:right w:val="nil"/>
          <w:between w:val="nil"/>
        </w:pBdr>
        <w:rPr>
          <w:rFonts w:ascii="Century Gothic" w:eastAsia="Century Gothic" w:hAnsi="Century Gothic" w:cs="Century Gothic"/>
          <w:color w:val="000000"/>
          <w:sz w:val="24"/>
          <w:szCs w:val="24"/>
        </w:rPr>
      </w:pPr>
    </w:p>
    <w:p w14:paraId="1470DD6A" w14:textId="77777777" w:rsidR="00904241" w:rsidRDefault="00C0457B">
      <w:pPr>
        <w:pStyle w:val="Heading1"/>
        <w:spacing w:before="184"/>
        <w:ind w:left="0"/>
        <w:rPr>
          <w:rFonts w:ascii="Century Gothic" w:eastAsia="Century Gothic" w:hAnsi="Century Gothic" w:cs="Century Gothic"/>
          <w:sz w:val="24"/>
          <w:szCs w:val="24"/>
        </w:rPr>
      </w:pPr>
      <w:r>
        <w:rPr>
          <w:rFonts w:ascii="Century Gothic" w:eastAsia="Century Gothic" w:hAnsi="Century Gothic" w:cs="Century Gothic"/>
          <w:sz w:val="24"/>
          <w:szCs w:val="24"/>
        </w:rPr>
        <w:t>Equality and Diversity Statement</w:t>
      </w:r>
    </w:p>
    <w:p w14:paraId="48EAF05E" w14:textId="77777777" w:rsidR="00904241" w:rsidRDefault="00C0457B">
      <w:pPr>
        <w:pBdr>
          <w:top w:val="nil"/>
          <w:left w:val="nil"/>
          <w:bottom w:val="nil"/>
          <w:right w:val="nil"/>
          <w:between w:val="nil"/>
        </w:pBdr>
        <w:spacing w:before="228"/>
        <w:ind w:right="117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 will not tolerate less favourable treatment of anyone on the grounds of race, disability, sex, age, religion or belief, sexual orientation, pregnancy and maternity and gender reassignment. In addition, we will not tolerate less favourable treatment of those for whom English is an additional language, minority ethnic pupils, Gypsy, Roma and Traveller pupils, young carers or any other vulnerable groups.</w:t>
      </w:r>
    </w:p>
    <w:p w14:paraId="78141D36" w14:textId="77777777" w:rsidR="00904241" w:rsidRDefault="00904241">
      <w:pPr>
        <w:pBdr>
          <w:top w:val="nil"/>
          <w:left w:val="nil"/>
          <w:bottom w:val="nil"/>
          <w:right w:val="nil"/>
          <w:between w:val="nil"/>
        </w:pBdr>
        <w:rPr>
          <w:rFonts w:ascii="Century Gothic" w:eastAsia="Century Gothic" w:hAnsi="Century Gothic" w:cs="Century Gothic"/>
          <w:color w:val="000000"/>
          <w:sz w:val="24"/>
          <w:szCs w:val="24"/>
        </w:rPr>
      </w:pPr>
    </w:p>
    <w:p w14:paraId="36B1A35E" w14:textId="77777777" w:rsidR="00904241" w:rsidRDefault="00C0457B">
      <w:pPr>
        <w:pBdr>
          <w:top w:val="nil"/>
          <w:left w:val="nil"/>
          <w:bottom w:val="nil"/>
          <w:right w:val="nil"/>
          <w:between w:val="nil"/>
        </w:pBdr>
        <w:ind w:right="1244"/>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Equality and Diversity goes beyond meeting legal obligations or targets. It is about making a difference to the lives of the communities we serve, treating all people with dignity and respect, and recognising the value of each individual. This means an ongoing commitment to ensuring that our services meet the varied and individual needs of all members of the school community.</w:t>
      </w:r>
    </w:p>
    <w:p w14:paraId="57D525A3" w14:textId="77777777" w:rsidR="00904241" w:rsidRDefault="00904241">
      <w:pPr>
        <w:pBdr>
          <w:top w:val="nil"/>
          <w:left w:val="nil"/>
          <w:bottom w:val="nil"/>
          <w:right w:val="nil"/>
          <w:between w:val="nil"/>
        </w:pBdr>
        <w:spacing w:before="1"/>
        <w:rPr>
          <w:rFonts w:ascii="Century Gothic" w:eastAsia="Century Gothic" w:hAnsi="Century Gothic" w:cs="Century Gothic"/>
          <w:color w:val="000000"/>
          <w:sz w:val="24"/>
          <w:szCs w:val="24"/>
        </w:rPr>
      </w:pPr>
    </w:p>
    <w:p w14:paraId="2711CBE9" w14:textId="77777777" w:rsidR="00904241" w:rsidRDefault="00C0457B">
      <w:pPr>
        <w:pBdr>
          <w:top w:val="nil"/>
          <w:left w:val="nil"/>
          <w:bottom w:val="nil"/>
          <w:right w:val="nil"/>
          <w:between w:val="nil"/>
        </w:pBdr>
        <w:ind w:right="1244"/>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 that end, through our school ethos, curriculum and community links, we will work towards</w:t>
      </w:r>
    </w:p>
    <w:p w14:paraId="70C8807C" w14:textId="77777777" w:rsidR="00904241" w:rsidRDefault="00904241">
      <w:pPr>
        <w:pBdr>
          <w:top w:val="nil"/>
          <w:left w:val="nil"/>
          <w:bottom w:val="nil"/>
          <w:right w:val="nil"/>
          <w:between w:val="nil"/>
        </w:pBdr>
        <w:spacing w:before="1"/>
        <w:rPr>
          <w:rFonts w:ascii="Century Gothic" w:eastAsia="Century Gothic" w:hAnsi="Century Gothic" w:cs="Century Gothic"/>
          <w:color w:val="000000"/>
          <w:sz w:val="24"/>
          <w:szCs w:val="24"/>
        </w:rPr>
      </w:pPr>
    </w:p>
    <w:p w14:paraId="56F602E4" w14:textId="77777777" w:rsidR="00904241" w:rsidRDefault="00C0457B">
      <w:pPr>
        <w:numPr>
          <w:ilvl w:val="0"/>
          <w:numId w:val="3"/>
        </w:numPr>
        <w:pBdr>
          <w:top w:val="nil"/>
          <w:left w:val="nil"/>
          <w:bottom w:val="nil"/>
          <w:right w:val="nil"/>
          <w:between w:val="nil"/>
        </w:pBdr>
        <w:tabs>
          <w:tab w:val="left" w:pos="2399"/>
          <w:tab w:val="left" w:pos="2400"/>
        </w:tabs>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 common vision;</w:t>
      </w:r>
    </w:p>
    <w:p w14:paraId="36D9C9C2" w14:textId="77777777" w:rsidR="00904241" w:rsidRDefault="00C0457B">
      <w:pPr>
        <w:numPr>
          <w:ilvl w:val="0"/>
          <w:numId w:val="3"/>
        </w:numPr>
        <w:pBdr>
          <w:top w:val="nil"/>
          <w:left w:val="nil"/>
          <w:bottom w:val="nil"/>
          <w:right w:val="nil"/>
          <w:between w:val="nil"/>
        </w:pBdr>
        <w:tabs>
          <w:tab w:val="left" w:pos="2399"/>
          <w:tab w:val="left" w:pos="2400"/>
        </w:tabs>
        <w:spacing w:before="1" w:line="22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 sense of belonging for all;</w:t>
      </w:r>
    </w:p>
    <w:p w14:paraId="5C1DE4A7" w14:textId="77777777" w:rsidR="00904241" w:rsidRDefault="00C0457B">
      <w:pPr>
        <w:numPr>
          <w:ilvl w:val="0"/>
          <w:numId w:val="3"/>
        </w:numPr>
        <w:pBdr>
          <w:top w:val="nil"/>
          <w:left w:val="nil"/>
          <w:bottom w:val="nil"/>
          <w:right w:val="nil"/>
          <w:between w:val="nil"/>
        </w:pBdr>
        <w:tabs>
          <w:tab w:val="left" w:pos="2399"/>
          <w:tab w:val="left" w:pos="2400"/>
        </w:tabs>
        <w:spacing w:line="22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similar life opportunities for all.</w:t>
      </w:r>
    </w:p>
    <w:p w14:paraId="01D9B7F5" w14:textId="77777777" w:rsidR="00904241" w:rsidRDefault="00C0457B">
      <w:pPr>
        <w:pStyle w:val="Heading1"/>
        <w:spacing w:before="185"/>
        <w:ind w:left="0"/>
        <w:rPr>
          <w:rFonts w:ascii="Century Gothic" w:eastAsia="Century Gothic" w:hAnsi="Century Gothic" w:cs="Century Gothic"/>
          <w:sz w:val="24"/>
          <w:szCs w:val="24"/>
        </w:rPr>
      </w:pPr>
      <w:r>
        <w:rPr>
          <w:rFonts w:ascii="Century Gothic" w:eastAsia="Century Gothic" w:hAnsi="Century Gothic" w:cs="Century Gothic"/>
          <w:sz w:val="24"/>
          <w:szCs w:val="24"/>
        </w:rPr>
        <w:t>Guiding Principles</w:t>
      </w:r>
    </w:p>
    <w:p w14:paraId="1872EAF4" w14:textId="77777777" w:rsidR="00904241" w:rsidRDefault="00904241">
      <w:pPr>
        <w:pBdr>
          <w:top w:val="nil"/>
          <w:left w:val="nil"/>
          <w:bottom w:val="nil"/>
          <w:right w:val="nil"/>
          <w:between w:val="nil"/>
        </w:pBdr>
        <w:rPr>
          <w:rFonts w:ascii="Century Gothic" w:eastAsia="Century Gothic" w:hAnsi="Century Gothic" w:cs="Century Gothic"/>
          <w:b/>
          <w:color w:val="000000"/>
          <w:sz w:val="24"/>
          <w:szCs w:val="24"/>
        </w:rPr>
      </w:pPr>
    </w:p>
    <w:p w14:paraId="0BAC47EC" w14:textId="77777777" w:rsidR="00904241" w:rsidRDefault="00C0457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At The Edge Academy we fully endorse and accept the following principles:</w:t>
      </w:r>
    </w:p>
    <w:p w14:paraId="6B4FD278" w14:textId="77777777" w:rsidR="00904241" w:rsidRDefault="00904241">
      <w:pPr>
        <w:pBdr>
          <w:top w:val="nil"/>
          <w:left w:val="nil"/>
          <w:bottom w:val="nil"/>
          <w:right w:val="nil"/>
          <w:between w:val="nil"/>
        </w:pBdr>
        <w:spacing w:before="10"/>
        <w:rPr>
          <w:rFonts w:ascii="Century Gothic" w:eastAsia="Century Gothic" w:hAnsi="Century Gothic" w:cs="Century Gothic"/>
          <w:color w:val="000000"/>
          <w:sz w:val="24"/>
          <w:szCs w:val="24"/>
        </w:rPr>
      </w:pPr>
    </w:p>
    <w:p w14:paraId="704A2619" w14:textId="77777777" w:rsidR="00904241" w:rsidRDefault="00C0457B">
      <w:pPr>
        <w:pStyle w:val="Heading2"/>
        <w:ind w:left="0"/>
        <w:rPr>
          <w:rFonts w:ascii="Century Gothic" w:eastAsia="Century Gothic" w:hAnsi="Century Gothic" w:cs="Century Gothic"/>
          <w:sz w:val="24"/>
          <w:szCs w:val="24"/>
        </w:rPr>
      </w:pPr>
      <w:r>
        <w:rPr>
          <w:rFonts w:ascii="Century Gothic" w:eastAsia="Century Gothic" w:hAnsi="Century Gothic" w:cs="Century Gothic"/>
          <w:sz w:val="24"/>
          <w:szCs w:val="24"/>
        </w:rPr>
        <w:t>All learners are of equal value - “Achievement for All”</w:t>
      </w:r>
    </w:p>
    <w:p w14:paraId="67A48B7C" w14:textId="77777777" w:rsidR="00904241" w:rsidRDefault="00C0457B">
      <w:pPr>
        <w:pBdr>
          <w:top w:val="nil"/>
          <w:left w:val="nil"/>
          <w:bottom w:val="nil"/>
          <w:right w:val="nil"/>
          <w:between w:val="nil"/>
        </w:pBdr>
        <w:spacing w:before="1"/>
        <w:ind w:right="133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All learners and potential learners are of equal value and benefit equally from </w:t>
      </w:r>
      <w:r>
        <w:rPr>
          <w:rFonts w:ascii="Century Gothic" w:eastAsia="Century Gothic" w:hAnsi="Century Gothic" w:cs="Century Gothic"/>
          <w:color w:val="000000"/>
          <w:sz w:val="24"/>
          <w:szCs w:val="24"/>
        </w:rPr>
        <w:lastRenderedPageBreak/>
        <w:t>school policies, practices and programmes, whatever their ability, background, gender identity or cultural identity.</w:t>
      </w:r>
    </w:p>
    <w:p w14:paraId="2E87FE5F" w14:textId="77777777" w:rsidR="00904241" w:rsidRDefault="00904241">
      <w:pPr>
        <w:pBdr>
          <w:top w:val="nil"/>
          <w:left w:val="nil"/>
          <w:bottom w:val="nil"/>
          <w:right w:val="nil"/>
          <w:between w:val="nil"/>
        </w:pBdr>
        <w:rPr>
          <w:rFonts w:ascii="Century Gothic" w:eastAsia="Century Gothic" w:hAnsi="Century Gothic" w:cs="Century Gothic"/>
          <w:color w:val="000000"/>
          <w:sz w:val="24"/>
          <w:szCs w:val="24"/>
        </w:rPr>
      </w:pPr>
    </w:p>
    <w:p w14:paraId="323652B0" w14:textId="77777777" w:rsidR="00904241" w:rsidRDefault="00C0457B">
      <w:pPr>
        <w:pStyle w:val="Heading2"/>
        <w:spacing w:before="94"/>
        <w:ind w:left="0"/>
        <w:rPr>
          <w:rFonts w:ascii="Century Gothic" w:eastAsia="Century Gothic" w:hAnsi="Century Gothic" w:cs="Century Gothic"/>
          <w:sz w:val="24"/>
          <w:szCs w:val="24"/>
        </w:rPr>
      </w:pPr>
      <w:r>
        <w:rPr>
          <w:rFonts w:ascii="Century Gothic" w:eastAsia="Century Gothic" w:hAnsi="Century Gothic" w:cs="Century Gothic"/>
          <w:sz w:val="24"/>
          <w:szCs w:val="24"/>
        </w:rPr>
        <w:t>Relevant differences are recognised</w:t>
      </w:r>
    </w:p>
    <w:p w14:paraId="690EEB0C" w14:textId="77777777" w:rsidR="00904241" w:rsidRDefault="00C0457B">
      <w:pPr>
        <w:pBdr>
          <w:top w:val="nil"/>
          <w:left w:val="nil"/>
          <w:bottom w:val="nil"/>
          <w:right w:val="nil"/>
          <w:between w:val="nil"/>
        </w:pBdr>
        <w:spacing w:before="1"/>
        <w:ind w:right="1359"/>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Treating people equally can mean treating them differently. Practices and programmes do not discriminate, but may be differentiated to take account of differences of life experience, outlook and background.</w:t>
      </w:r>
    </w:p>
    <w:p w14:paraId="7C5C25A4" w14:textId="77777777" w:rsidR="00904241" w:rsidRDefault="00904241">
      <w:pPr>
        <w:pStyle w:val="Heading2"/>
        <w:spacing w:line="252" w:lineRule="auto"/>
        <w:ind w:left="0" w:right="2282"/>
        <w:rPr>
          <w:rFonts w:ascii="Century Gothic" w:eastAsia="Century Gothic" w:hAnsi="Century Gothic" w:cs="Century Gothic"/>
          <w:sz w:val="24"/>
          <w:szCs w:val="24"/>
        </w:rPr>
      </w:pPr>
    </w:p>
    <w:p w14:paraId="761CEF33" w14:textId="77777777" w:rsidR="00904241" w:rsidRDefault="00C0457B">
      <w:pPr>
        <w:pStyle w:val="Heading2"/>
        <w:spacing w:line="252" w:lineRule="auto"/>
        <w:ind w:left="0" w:right="2282"/>
        <w:rPr>
          <w:rFonts w:ascii="Century Gothic" w:eastAsia="Century Gothic" w:hAnsi="Century Gothic" w:cs="Century Gothic"/>
          <w:sz w:val="24"/>
          <w:szCs w:val="24"/>
        </w:rPr>
      </w:pPr>
      <w:r>
        <w:rPr>
          <w:rFonts w:ascii="Century Gothic" w:eastAsia="Century Gothic" w:hAnsi="Century Gothic" w:cs="Century Gothic"/>
          <w:sz w:val="24"/>
          <w:szCs w:val="24"/>
        </w:rPr>
        <w:t>We foster positive attitudes, relationships and a shared sense of belonging</w:t>
      </w:r>
    </w:p>
    <w:p w14:paraId="4F1163A6" w14:textId="77777777" w:rsidR="00904241" w:rsidRDefault="00904241">
      <w:pPr>
        <w:pBdr>
          <w:top w:val="nil"/>
          <w:left w:val="nil"/>
          <w:bottom w:val="nil"/>
          <w:right w:val="nil"/>
          <w:between w:val="nil"/>
        </w:pBdr>
        <w:spacing w:before="2"/>
        <w:rPr>
          <w:rFonts w:ascii="Century Gothic" w:eastAsia="Century Gothic" w:hAnsi="Century Gothic" w:cs="Century Gothic"/>
          <w:b/>
          <w:color w:val="000000"/>
          <w:sz w:val="24"/>
          <w:szCs w:val="24"/>
        </w:rPr>
      </w:pPr>
    </w:p>
    <w:p w14:paraId="6928B556" w14:textId="77777777" w:rsidR="00904241" w:rsidRDefault="00C0457B">
      <w:pPr>
        <w:pBdr>
          <w:top w:val="nil"/>
          <w:left w:val="nil"/>
          <w:bottom w:val="nil"/>
          <w:right w:val="nil"/>
          <w:between w:val="nil"/>
        </w:pBdr>
        <w:ind w:left="72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Programmes promote:</w:t>
      </w:r>
    </w:p>
    <w:p w14:paraId="59C1A2DF" w14:textId="77777777" w:rsidR="00904241" w:rsidRDefault="00904241">
      <w:pPr>
        <w:pBdr>
          <w:top w:val="nil"/>
          <w:left w:val="nil"/>
          <w:bottom w:val="nil"/>
          <w:right w:val="nil"/>
          <w:between w:val="nil"/>
        </w:pBdr>
        <w:ind w:left="720"/>
        <w:rPr>
          <w:rFonts w:ascii="Century Gothic" w:eastAsia="Century Gothic" w:hAnsi="Century Gothic" w:cs="Century Gothic"/>
          <w:color w:val="000000"/>
          <w:sz w:val="24"/>
          <w:szCs w:val="24"/>
        </w:rPr>
      </w:pPr>
    </w:p>
    <w:p w14:paraId="74921DCD" w14:textId="77777777" w:rsidR="00904241" w:rsidRDefault="00C0457B">
      <w:pPr>
        <w:numPr>
          <w:ilvl w:val="0"/>
          <w:numId w:val="4"/>
        </w:numPr>
        <w:pBdr>
          <w:top w:val="nil"/>
          <w:left w:val="nil"/>
          <w:bottom w:val="nil"/>
          <w:right w:val="nil"/>
          <w:between w:val="nil"/>
        </w:pBdr>
        <w:tabs>
          <w:tab w:val="left" w:pos="2377"/>
          <w:tab w:val="left" w:pos="2378"/>
        </w:tabs>
        <w:spacing w:before="1" w:line="22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positive attitudes and interactions;</w:t>
      </w:r>
    </w:p>
    <w:p w14:paraId="248E24AE" w14:textId="77777777" w:rsidR="00904241" w:rsidRDefault="00C0457B">
      <w:pPr>
        <w:numPr>
          <w:ilvl w:val="0"/>
          <w:numId w:val="4"/>
        </w:numPr>
        <w:pBdr>
          <w:top w:val="nil"/>
          <w:left w:val="nil"/>
          <w:bottom w:val="nil"/>
          <w:right w:val="nil"/>
          <w:between w:val="nil"/>
        </w:pBdr>
        <w:tabs>
          <w:tab w:val="left" w:pos="2377"/>
          <w:tab w:val="left" w:pos="2378"/>
        </w:tabs>
        <w:spacing w:line="22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mutual respect and good relations;</w:t>
      </w:r>
    </w:p>
    <w:p w14:paraId="7C21ED91" w14:textId="77777777" w:rsidR="00904241" w:rsidRDefault="00C0457B">
      <w:pPr>
        <w:numPr>
          <w:ilvl w:val="0"/>
          <w:numId w:val="4"/>
        </w:numPr>
        <w:pBdr>
          <w:top w:val="nil"/>
          <w:left w:val="nil"/>
          <w:bottom w:val="nil"/>
          <w:right w:val="nil"/>
          <w:between w:val="nil"/>
        </w:pBdr>
        <w:tabs>
          <w:tab w:val="left" w:pos="2377"/>
          <w:tab w:val="left" w:pos="2378"/>
        </w:tabs>
        <w:ind w:right="1528"/>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an absence of harassment or prejudice-related bullying between people of different ability, special educational need, sex, race, religion and belief, disability, sexual orientation, gender reassignment or anyone else belonging to a vulnerable group.</w:t>
      </w:r>
    </w:p>
    <w:p w14:paraId="3CA3C305" w14:textId="77777777" w:rsidR="00904241" w:rsidRDefault="00904241">
      <w:pPr>
        <w:pBdr>
          <w:top w:val="nil"/>
          <w:left w:val="nil"/>
          <w:bottom w:val="nil"/>
          <w:right w:val="nil"/>
          <w:between w:val="nil"/>
        </w:pBdr>
        <w:rPr>
          <w:rFonts w:ascii="Century Gothic" w:eastAsia="Century Gothic" w:hAnsi="Century Gothic" w:cs="Century Gothic"/>
          <w:color w:val="000000"/>
          <w:sz w:val="24"/>
          <w:szCs w:val="24"/>
        </w:rPr>
      </w:pPr>
    </w:p>
    <w:p w14:paraId="717D6DA8" w14:textId="77777777" w:rsidR="00904241" w:rsidRDefault="00C0457B">
      <w:pPr>
        <w:pStyle w:val="Heading2"/>
        <w:ind w:left="0"/>
        <w:rPr>
          <w:rFonts w:ascii="Century Gothic" w:eastAsia="Century Gothic" w:hAnsi="Century Gothic" w:cs="Century Gothic"/>
          <w:sz w:val="24"/>
          <w:szCs w:val="24"/>
        </w:rPr>
      </w:pPr>
      <w:r>
        <w:rPr>
          <w:rFonts w:ascii="Century Gothic" w:eastAsia="Century Gothic" w:hAnsi="Century Gothic" w:cs="Century Gothic"/>
          <w:sz w:val="24"/>
          <w:szCs w:val="24"/>
        </w:rPr>
        <w:t>Staff recruitment, retention and development</w:t>
      </w:r>
    </w:p>
    <w:p w14:paraId="73E4B3E0" w14:textId="77777777" w:rsidR="00904241" w:rsidRDefault="00C0457B">
      <w:pPr>
        <w:pBdr>
          <w:top w:val="nil"/>
          <w:left w:val="nil"/>
          <w:bottom w:val="nil"/>
          <w:right w:val="nil"/>
          <w:between w:val="nil"/>
        </w:pBdr>
        <w:spacing w:before="1"/>
        <w:ind w:right="1244"/>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Policies and procedures benefit all employees and potential employees in recruitment, professional development and promotion.</w:t>
      </w:r>
    </w:p>
    <w:p w14:paraId="27D57D4E" w14:textId="77777777" w:rsidR="00904241" w:rsidRDefault="00904241">
      <w:pPr>
        <w:pBdr>
          <w:top w:val="nil"/>
          <w:left w:val="nil"/>
          <w:bottom w:val="nil"/>
          <w:right w:val="nil"/>
          <w:between w:val="nil"/>
        </w:pBdr>
        <w:rPr>
          <w:rFonts w:ascii="Century Gothic" w:eastAsia="Century Gothic" w:hAnsi="Century Gothic" w:cs="Century Gothic"/>
          <w:color w:val="000000"/>
          <w:sz w:val="24"/>
          <w:szCs w:val="24"/>
        </w:rPr>
      </w:pPr>
    </w:p>
    <w:p w14:paraId="4434E696" w14:textId="77777777" w:rsidR="00904241" w:rsidRDefault="00C0457B">
      <w:pPr>
        <w:pStyle w:val="Heading2"/>
        <w:ind w:left="0"/>
        <w:rPr>
          <w:rFonts w:ascii="Century Gothic" w:eastAsia="Century Gothic" w:hAnsi="Century Gothic" w:cs="Century Gothic"/>
          <w:sz w:val="24"/>
          <w:szCs w:val="24"/>
        </w:rPr>
      </w:pPr>
      <w:r>
        <w:rPr>
          <w:rFonts w:ascii="Century Gothic" w:eastAsia="Century Gothic" w:hAnsi="Century Gothic" w:cs="Century Gothic"/>
          <w:sz w:val="24"/>
          <w:szCs w:val="24"/>
        </w:rPr>
        <w:t>Society as a whole benefits</w:t>
      </w:r>
    </w:p>
    <w:p w14:paraId="3C7EECBF" w14:textId="77777777" w:rsidR="00904241" w:rsidRDefault="00C0457B">
      <w:pPr>
        <w:pBdr>
          <w:top w:val="nil"/>
          <w:left w:val="nil"/>
          <w:bottom w:val="nil"/>
          <w:right w:val="nil"/>
          <w:between w:val="nil"/>
        </w:pBdr>
        <w:spacing w:before="1" w:line="22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Programmes benefit society as a whole, locally, nationally and internationally, by</w:t>
      </w:r>
    </w:p>
    <w:p w14:paraId="6C4D3692" w14:textId="77777777" w:rsidR="00904241" w:rsidRDefault="00C0457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fostering greater cohesion and greater participation in public life of people with protected characteristics.</w:t>
      </w:r>
    </w:p>
    <w:p w14:paraId="69338169" w14:textId="77777777" w:rsidR="00904241" w:rsidRDefault="00904241">
      <w:pPr>
        <w:pBdr>
          <w:top w:val="nil"/>
          <w:left w:val="nil"/>
          <w:bottom w:val="nil"/>
          <w:right w:val="nil"/>
          <w:between w:val="nil"/>
        </w:pBdr>
        <w:spacing w:before="2"/>
        <w:rPr>
          <w:rFonts w:ascii="Century Gothic" w:eastAsia="Century Gothic" w:hAnsi="Century Gothic" w:cs="Century Gothic"/>
          <w:color w:val="000000"/>
          <w:sz w:val="24"/>
          <w:szCs w:val="24"/>
        </w:rPr>
      </w:pPr>
    </w:p>
    <w:p w14:paraId="77F89B71" w14:textId="77777777" w:rsidR="00904241" w:rsidRDefault="00C0457B">
      <w:pPr>
        <w:pStyle w:val="Heading1"/>
        <w:ind w:left="0"/>
        <w:rPr>
          <w:rFonts w:ascii="Century Gothic" w:eastAsia="Century Gothic" w:hAnsi="Century Gothic" w:cs="Century Gothic"/>
          <w:sz w:val="24"/>
          <w:szCs w:val="24"/>
        </w:rPr>
      </w:pPr>
      <w:r>
        <w:rPr>
          <w:rFonts w:ascii="Century Gothic" w:eastAsia="Century Gothic" w:hAnsi="Century Gothic" w:cs="Century Gothic"/>
          <w:sz w:val="24"/>
          <w:szCs w:val="24"/>
        </w:rPr>
        <w:t>Equalities Legislation</w:t>
      </w:r>
    </w:p>
    <w:p w14:paraId="17703963" w14:textId="77777777" w:rsidR="00904241" w:rsidRDefault="00904241">
      <w:pPr>
        <w:pBdr>
          <w:top w:val="nil"/>
          <w:left w:val="nil"/>
          <w:bottom w:val="nil"/>
          <w:right w:val="nil"/>
          <w:between w:val="nil"/>
        </w:pBdr>
        <w:rPr>
          <w:rFonts w:ascii="Century Gothic" w:eastAsia="Century Gothic" w:hAnsi="Century Gothic" w:cs="Century Gothic"/>
          <w:b/>
          <w:color w:val="000000"/>
          <w:sz w:val="24"/>
          <w:szCs w:val="24"/>
        </w:rPr>
      </w:pPr>
    </w:p>
    <w:p w14:paraId="47563DD7" w14:textId="77777777" w:rsidR="00904241" w:rsidRDefault="00C0457B">
      <w:pPr>
        <w:pBdr>
          <w:top w:val="nil"/>
          <w:left w:val="nil"/>
          <w:bottom w:val="nil"/>
          <w:right w:val="nil"/>
          <w:between w:val="nil"/>
        </w:pBdr>
        <w:ind w:right="1244"/>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Our commitment is reinforced through our legal duty both as an employer and service provider. The legal duties come from a range of relevant equality legislation and associated codes of practice, many of which have subsequently been merged into the Public Sector Equality Duty (PSED) under The Equality Act (2010). Through this policy we are committed to complying with the general and specific duties, as well as codes of practice.</w:t>
      </w:r>
    </w:p>
    <w:p w14:paraId="528F47C2" w14:textId="77777777" w:rsidR="00904241" w:rsidRDefault="00904241">
      <w:pPr>
        <w:pBdr>
          <w:top w:val="nil"/>
          <w:left w:val="nil"/>
          <w:bottom w:val="nil"/>
          <w:right w:val="nil"/>
          <w:between w:val="nil"/>
        </w:pBdr>
        <w:spacing w:before="11"/>
        <w:rPr>
          <w:rFonts w:ascii="Century Gothic" w:eastAsia="Century Gothic" w:hAnsi="Century Gothic" w:cs="Century Gothic"/>
          <w:color w:val="000000"/>
          <w:sz w:val="24"/>
          <w:szCs w:val="24"/>
        </w:rPr>
      </w:pPr>
    </w:p>
    <w:p w14:paraId="5DC0B178" w14:textId="77777777" w:rsidR="00904241" w:rsidRDefault="00C0457B">
      <w:pPr>
        <w:pStyle w:val="Heading2"/>
        <w:ind w:left="0"/>
        <w:rPr>
          <w:rFonts w:ascii="Century Gothic" w:eastAsia="Century Gothic" w:hAnsi="Century Gothic" w:cs="Century Gothic"/>
          <w:sz w:val="24"/>
          <w:szCs w:val="24"/>
        </w:rPr>
      </w:pPr>
      <w:r>
        <w:rPr>
          <w:rFonts w:ascii="Century Gothic" w:eastAsia="Century Gothic" w:hAnsi="Century Gothic" w:cs="Century Gothic"/>
          <w:sz w:val="24"/>
          <w:szCs w:val="24"/>
        </w:rPr>
        <w:t>Future Legislation</w:t>
      </w:r>
    </w:p>
    <w:p w14:paraId="44653A2F" w14:textId="77777777" w:rsidR="00904241" w:rsidRDefault="00C0457B">
      <w:pPr>
        <w:pBdr>
          <w:top w:val="nil"/>
          <w:left w:val="nil"/>
          <w:bottom w:val="nil"/>
          <w:right w:val="nil"/>
          <w:between w:val="nil"/>
        </w:pBdr>
        <w:spacing w:before="1"/>
        <w:ind w:right="1244"/>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 will also welcome the contribution of future equalities legislation to provide equal opportunities for everyone.</w:t>
      </w:r>
    </w:p>
    <w:p w14:paraId="7A7604FF" w14:textId="77777777" w:rsidR="00904241" w:rsidRDefault="00904241">
      <w:pPr>
        <w:pBdr>
          <w:top w:val="nil"/>
          <w:left w:val="nil"/>
          <w:bottom w:val="nil"/>
          <w:right w:val="nil"/>
          <w:between w:val="nil"/>
        </w:pBdr>
        <w:spacing w:before="1"/>
        <w:rPr>
          <w:rFonts w:ascii="Century Gothic" w:eastAsia="Century Gothic" w:hAnsi="Century Gothic" w:cs="Century Gothic"/>
          <w:color w:val="000000"/>
          <w:sz w:val="24"/>
          <w:szCs w:val="24"/>
        </w:rPr>
      </w:pPr>
    </w:p>
    <w:p w14:paraId="1CAAA85E" w14:textId="77777777" w:rsidR="00904241" w:rsidRDefault="00C0457B">
      <w:pPr>
        <w:pStyle w:val="Heading3"/>
        <w:ind w:left="0"/>
        <w:rPr>
          <w:rFonts w:ascii="Century Gothic" w:eastAsia="Century Gothic" w:hAnsi="Century Gothic" w:cs="Century Gothic"/>
          <w:sz w:val="24"/>
          <w:szCs w:val="24"/>
        </w:rPr>
      </w:pPr>
      <w:r>
        <w:rPr>
          <w:rFonts w:ascii="Century Gothic" w:eastAsia="Century Gothic" w:hAnsi="Century Gothic" w:cs="Century Gothic"/>
          <w:sz w:val="24"/>
          <w:szCs w:val="24"/>
        </w:rPr>
        <w:t>The Edge Academy is committed to ensuring all regulations are followed:</w:t>
      </w:r>
    </w:p>
    <w:p w14:paraId="5A09F032" w14:textId="77777777" w:rsidR="00904241" w:rsidRDefault="00904241">
      <w:pPr>
        <w:pBdr>
          <w:top w:val="nil"/>
          <w:left w:val="nil"/>
          <w:bottom w:val="nil"/>
          <w:right w:val="nil"/>
          <w:between w:val="nil"/>
        </w:pBdr>
        <w:rPr>
          <w:rFonts w:ascii="Century Gothic" w:eastAsia="Century Gothic" w:hAnsi="Century Gothic" w:cs="Century Gothic"/>
          <w:b/>
          <w:color w:val="000000"/>
          <w:sz w:val="24"/>
          <w:szCs w:val="24"/>
        </w:rPr>
      </w:pPr>
    </w:p>
    <w:p w14:paraId="4A508408" w14:textId="77777777" w:rsidR="00904241" w:rsidRDefault="00C0457B">
      <w:pPr>
        <w:rPr>
          <w:rFonts w:ascii="Century Gothic" w:eastAsia="Century Gothic" w:hAnsi="Century Gothic" w:cs="Century Gothic"/>
          <w:b/>
          <w:sz w:val="24"/>
          <w:szCs w:val="24"/>
        </w:rPr>
      </w:pPr>
      <w:r>
        <w:rPr>
          <w:rFonts w:ascii="Century Gothic" w:eastAsia="Century Gothic" w:hAnsi="Century Gothic" w:cs="Century Gothic"/>
          <w:b/>
          <w:sz w:val="24"/>
          <w:szCs w:val="24"/>
        </w:rPr>
        <w:t>Implementation</w:t>
      </w:r>
    </w:p>
    <w:p w14:paraId="0DE606E5" w14:textId="77777777" w:rsidR="00904241" w:rsidRDefault="00904241">
      <w:pPr>
        <w:pBdr>
          <w:top w:val="nil"/>
          <w:left w:val="nil"/>
          <w:bottom w:val="nil"/>
          <w:right w:val="nil"/>
          <w:between w:val="nil"/>
        </w:pBdr>
        <w:rPr>
          <w:rFonts w:ascii="Century Gothic" w:eastAsia="Century Gothic" w:hAnsi="Century Gothic" w:cs="Century Gothic"/>
          <w:b/>
          <w:color w:val="000000"/>
          <w:sz w:val="24"/>
          <w:szCs w:val="24"/>
        </w:rPr>
      </w:pPr>
    </w:p>
    <w:p w14:paraId="4CA32674" w14:textId="77777777" w:rsidR="00904241" w:rsidRDefault="00C0457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We will ensure implementation through action in the following areas:</w:t>
      </w:r>
    </w:p>
    <w:p w14:paraId="2A0710E0" w14:textId="77777777" w:rsidR="00904241" w:rsidRDefault="00904241">
      <w:pPr>
        <w:pBdr>
          <w:top w:val="nil"/>
          <w:left w:val="nil"/>
          <w:bottom w:val="nil"/>
          <w:right w:val="nil"/>
          <w:between w:val="nil"/>
        </w:pBdr>
        <w:spacing w:before="10"/>
        <w:rPr>
          <w:rFonts w:ascii="Century Gothic" w:eastAsia="Century Gothic" w:hAnsi="Century Gothic" w:cs="Century Gothic"/>
          <w:color w:val="000000"/>
          <w:sz w:val="24"/>
          <w:szCs w:val="24"/>
        </w:rPr>
      </w:pPr>
    </w:p>
    <w:p w14:paraId="6C1F27F5" w14:textId="77777777" w:rsidR="00904241" w:rsidRDefault="00C0457B">
      <w:pPr>
        <w:pBdr>
          <w:top w:val="nil"/>
          <w:left w:val="nil"/>
          <w:bottom w:val="nil"/>
          <w:right w:val="nil"/>
          <w:between w:val="nil"/>
        </w:pBdr>
        <w:ind w:right="1244"/>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Relationships and ethos </w:t>
      </w:r>
      <w:r>
        <w:rPr>
          <w:rFonts w:ascii="Century Gothic" w:eastAsia="Century Gothic" w:hAnsi="Century Gothic" w:cs="Century Gothic"/>
          <w:color w:val="000000"/>
          <w:sz w:val="24"/>
          <w:szCs w:val="24"/>
        </w:rPr>
        <w:t>- to foster behaviour based on rights, responsibilities and mutual respect between all members of the school community; to support pupils’ personal development and well-being; to address and record all forms of prejudice- related bullying; to promote The Edge Academy as a ‘Telling School’, expecting all pupils to pass on information to staff that threatens equality, diversity and community cohesion.</w:t>
      </w:r>
    </w:p>
    <w:p w14:paraId="024CBFE5" w14:textId="77777777" w:rsidR="00904241" w:rsidRDefault="00904241">
      <w:pPr>
        <w:pBdr>
          <w:top w:val="nil"/>
          <w:left w:val="nil"/>
          <w:bottom w:val="nil"/>
          <w:right w:val="nil"/>
          <w:between w:val="nil"/>
        </w:pBdr>
        <w:spacing w:before="10"/>
        <w:rPr>
          <w:rFonts w:ascii="Century Gothic" w:eastAsia="Century Gothic" w:hAnsi="Century Gothic" w:cs="Century Gothic"/>
          <w:color w:val="000000"/>
          <w:sz w:val="24"/>
          <w:szCs w:val="24"/>
        </w:rPr>
      </w:pPr>
    </w:p>
    <w:p w14:paraId="556A583B" w14:textId="77777777" w:rsidR="00904241" w:rsidRDefault="00C0457B">
      <w:pPr>
        <w:pBdr>
          <w:top w:val="nil"/>
          <w:left w:val="nil"/>
          <w:bottom w:val="nil"/>
          <w:right w:val="nil"/>
          <w:between w:val="nil"/>
        </w:pBdr>
        <w:spacing w:before="1"/>
        <w:ind w:right="1364"/>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Equity and excellence </w:t>
      </w:r>
      <w:r>
        <w:rPr>
          <w:rFonts w:ascii="Century Gothic" w:eastAsia="Century Gothic" w:hAnsi="Century Gothic" w:cs="Century Gothic"/>
          <w:color w:val="000000"/>
          <w:sz w:val="24"/>
          <w:szCs w:val="24"/>
        </w:rPr>
        <w:t>- to ensure equal opportunities for all to succeed at the highest possible level achievable, removing barriers to access and participation in learning and wider activities and minimising variations in outcomes for different groups.</w:t>
      </w:r>
    </w:p>
    <w:p w14:paraId="6BC7B76F" w14:textId="77777777" w:rsidR="00904241" w:rsidRDefault="00904241">
      <w:pPr>
        <w:pBdr>
          <w:top w:val="nil"/>
          <w:left w:val="nil"/>
          <w:bottom w:val="nil"/>
          <w:right w:val="nil"/>
          <w:between w:val="nil"/>
        </w:pBdr>
        <w:spacing w:before="2"/>
        <w:rPr>
          <w:rFonts w:ascii="Century Gothic" w:eastAsia="Century Gothic" w:hAnsi="Century Gothic" w:cs="Century Gothic"/>
          <w:color w:val="000000"/>
          <w:sz w:val="24"/>
          <w:szCs w:val="24"/>
        </w:rPr>
      </w:pPr>
    </w:p>
    <w:p w14:paraId="67D512A9" w14:textId="77777777" w:rsidR="00904241" w:rsidRDefault="00C0457B">
      <w:pPr>
        <w:pBdr>
          <w:top w:val="nil"/>
          <w:left w:val="nil"/>
          <w:bottom w:val="nil"/>
          <w:right w:val="nil"/>
          <w:between w:val="nil"/>
        </w:pBdr>
        <w:ind w:right="1244"/>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Teaching, learning and curriculum </w:t>
      </w:r>
      <w:r>
        <w:rPr>
          <w:rFonts w:ascii="Century Gothic" w:eastAsia="Century Gothic" w:hAnsi="Century Gothic" w:cs="Century Gothic"/>
          <w:color w:val="000000"/>
          <w:sz w:val="24"/>
          <w:szCs w:val="24"/>
        </w:rPr>
        <w:t>- to teach pupils to understand others, promote common values and value diversity, to promote awareness of human rights and of the responsibility to uphold and defend them, and to develop skills of participation and responsible action.</w:t>
      </w:r>
    </w:p>
    <w:p w14:paraId="7439C89D" w14:textId="77777777" w:rsidR="00904241" w:rsidRDefault="00904241">
      <w:pPr>
        <w:pBdr>
          <w:top w:val="nil"/>
          <w:left w:val="nil"/>
          <w:bottom w:val="nil"/>
          <w:right w:val="nil"/>
          <w:between w:val="nil"/>
        </w:pBdr>
        <w:spacing w:before="11"/>
        <w:rPr>
          <w:rFonts w:ascii="Century Gothic" w:eastAsia="Century Gothic" w:hAnsi="Century Gothic" w:cs="Century Gothic"/>
          <w:color w:val="000000"/>
          <w:sz w:val="24"/>
          <w:szCs w:val="24"/>
        </w:rPr>
      </w:pPr>
    </w:p>
    <w:p w14:paraId="67D22C77" w14:textId="77777777" w:rsidR="00904241" w:rsidRDefault="00C0457B">
      <w:pPr>
        <w:pBdr>
          <w:top w:val="nil"/>
          <w:left w:val="nil"/>
          <w:bottom w:val="nil"/>
          <w:right w:val="nil"/>
          <w:between w:val="nil"/>
        </w:pBdr>
        <w:ind w:right="1376"/>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 xml:space="preserve">Engagement and extended services </w:t>
      </w:r>
      <w:r>
        <w:rPr>
          <w:rFonts w:ascii="Century Gothic" w:eastAsia="Century Gothic" w:hAnsi="Century Gothic" w:cs="Century Gothic"/>
          <w:color w:val="000000"/>
          <w:sz w:val="24"/>
          <w:szCs w:val="24"/>
        </w:rPr>
        <w:t>- to provide a means for children, young people and their families to interact with people from different backgrounds and build positive relations, including links with different school communities locally, across the country and internationally.</w:t>
      </w:r>
    </w:p>
    <w:p w14:paraId="0500ADC5" w14:textId="77777777" w:rsidR="00904241" w:rsidRDefault="00904241">
      <w:pPr>
        <w:pBdr>
          <w:top w:val="nil"/>
          <w:left w:val="nil"/>
          <w:bottom w:val="nil"/>
          <w:right w:val="nil"/>
          <w:between w:val="nil"/>
        </w:pBdr>
        <w:rPr>
          <w:rFonts w:ascii="Century Gothic" w:eastAsia="Century Gothic" w:hAnsi="Century Gothic" w:cs="Century Gothic"/>
          <w:color w:val="000000"/>
          <w:sz w:val="24"/>
          <w:szCs w:val="24"/>
        </w:rPr>
      </w:pPr>
    </w:p>
    <w:p w14:paraId="06171E8F" w14:textId="77777777" w:rsidR="00904241" w:rsidRDefault="00C0457B">
      <w:pPr>
        <w:pStyle w:val="Heading3"/>
        <w:ind w:left="0" w:right="1244"/>
        <w:rPr>
          <w:rFonts w:ascii="Century Gothic" w:eastAsia="Century Gothic" w:hAnsi="Century Gothic" w:cs="Century Gothic"/>
          <w:b w:val="0"/>
          <w:i/>
          <w:sz w:val="24"/>
          <w:szCs w:val="24"/>
        </w:rPr>
      </w:pPr>
      <w:r>
        <w:rPr>
          <w:rFonts w:ascii="Century Gothic" w:eastAsia="Century Gothic" w:hAnsi="Century Gothic" w:cs="Century Gothic"/>
          <w:b w:val="0"/>
          <w:i/>
          <w:sz w:val="24"/>
          <w:szCs w:val="24"/>
        </w:rPr>
        <w:t>Equality objectives — Each year, we will set equality objectives to improve the school experience of a range of different pupils. These will be published on our website and the work we are doing to achieve them publicised. They will be reviewed at the end of the year.</w:t>
      </w:r>
    </w:p>
    <w:p w14:paraId="3FFC0C12" w14:textId="77777777" w:rsidR="00904241" w:rsidRDefault="00904241">
      <w:pPr>
        <w:pBdr>
          <w:top w:val="nil"/>
          <w:left w:val="nil"/>
          <w:bottom w:val="nil"/>
          <w:right w:val="nil"/>
          <w:between w:val="nil"/>
        </w:pBdr>
        <w:rPr>
          <w:rFonts w:ascii="Century Gothic" w:eastAsia="Century Gothic" w:hAnsi="Century Gothic" w:cs="Century Gothic"/>
          <w:b/>
          <w:color w:val="000000"/>
          <w:sz w:val="24"/>
          <w:szCs w:val="24"/>
        </w:rPr>
      </w:pPr>
    </w:p>
    <w:p w14:paraId="4367EA40" w14:textId="77777777" w:rsidR="00904241" w:rsidRDefault="00904241">
      <w:pPr>
        <w:rPr>
          <w:rFonts w:ascii="Century Gothic" w:eastAsia="Century Gothic" w:hAnsi="Century Gothic" w:cs="Century Gothic"/>
          <w:b/>
          <w:sz w:val="24"/>
          <w:szCs w:val="24"/>
        </w:rPr>
      </w:pPr>
    </w:p>
    <w:p w14:paraId="04927FAE" w14:textId="77777777" w:rsidR="00904241" w:rsidRDefault="00C0457B">
      <w:pPr>
        <w:rPr>
          <w:rFonts w:ascii="Century Gothic" w:eastAsia="Century Gothic" w:hAnsi="Century Gothic" w:cs="Century Gothic"/>
          <w:b/>
          <w:sz w:val="24"/>
          <w:szCs w:val="24"/>
        </w:rPr>
      </w:pPr>
      <w:r>
        <w:rPr>
          <w:rFonts w:ascii="Century Gothic" w:eastAsia="Century Gothic" w:hAnsi="Century Gothic" w:cs="Century Gothic"/>
          <w:b/>
          <w:sz w:val="24"/>
          <w:szCs w:val="24"/>
        </w:rPr>
        <w:t>Monitoring, Reviewing and Assessing Impact</w:t>
      </w:r>
    </w:p>
    <w:p w14:paraId="0338F54E" w14:textId="77777777" w:rsidR="00904241" w:rsidRDefault="00C0457B">
      <w:pPr>
        <w:pBdr>
          <w:top w:val="nil"/>
          <w:left w:val="nil"/>
          <w:bottom w:val="nil"/>
          <w:right w:val="nil"/>
          <w:between w:val="nil"/>
        </w:pBdr>
        <w:spacing w:before="230"/>
        <w:ind w:right="1521"/>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This policy will be regularly monitored and reviewed by staff and governors to ensure that it is effective.</w:t>
      </w:r>
    </w:p>
    <w:p w14:paraId="3B276290" w14:textId="77777777" w:rsidR="00904241" w:rsidRDefault="00904241">
      <w:pPr>
        <w:pBdr>
          <w:top w:val="nil"/>
          <w:left w:val="nil"/>
          <w:bottom w:val="nil"/>
          <w:right w:val="nil"/>
          <w:between w:val="nil"/>
        </w:pBdr>
        <w:spacing w:before="11"/>
        <w:rPr>
          <w:rFonts w:ascii="Century Gothic" w:eastAsia="Century Gothic" w:hAnsi="Century Gothic" w:cs="Century Gothic"/>
          <w:color w:val="000000"/>
          <w:sz w:val="24"/>
          <w:szCs w:val="24"/>
        </w:rPr>
      </w:pPr>
    </w:p>
    <w:p w14:paraId="70FD151D" w14:textId="77777777" w:rsidR="00904241" w:rsidRDefault="00C0457B">
      <w:pPr>
        <w:pBdr>
          <w:top w:val="nil"/>
          <w:left w:val="nil"/>
          <w:bottom w:val="nil"/>
          <w:right w:val="nil"/>
          <w:between w:val="nil"/>
        </w:pBdr>
        <w:ind w:right="133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Any pattern of inequality found as a result of impact assessments is used to inform future planning and decision-making.</w:t>
      </w:r>
    </w:p>
    <w:p w14:paraId="381FF278" w14:textId="77777777" w:rsidR="00904241" w:rsidRDefault="00904241">
      <w:pPr>
        <w:pBdr>
          <w:top w:val="nil"/>
          <w:left w:val="nil"/>
          <w:bottom w:val="nil"/>
          <w:right w:val="nil"/>
          <w:between w:val="nil"/>
        </w:pBdr>
        <w:spacing w:before="1"/>
        <w:rPr>
          <w:rFonts w:ascii="Century Gothic" w:eastAsia="Century Gothic" w:hAnsi="Century Gothic" w:cs="Century Gothic"/>
          <w:color w:val="000000"/>
          <w:sz w:val="24"/>
          <w:szCs w:val="24"/>
        </w:rPr>
      </w:pPr>
    </w:p>
    <w:p w14:paraId="3CA5C607" w14:textId="77777777" w:rsidR="00904241" w:rsidRDefault="00C0457B">
      <w:pPr>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Principal monitors specific outcomes annually.</w:t>
      </w:r>
    </w:p>
    <w:p w14:paraId="3EAACB9E" w14:textId="77777777" w:rsidR="00904241" w:rsidRDefault="00904241">
      <w:pPr>
        <w:pBdr>
          <w:top w:val="nil"/>
          <w:left w:val="nil"/>
          <w:bottom w:val="nil"/>
          <w:right w:val="nil"/>
          <w:between w:val="nil"/>
        </w:pBdr>
        <w:rPr>
          <w:rFonts w:ascii="Century Gothic" w:eastAsia="Century Gothic" w:hAnsi="Century Gothic" w:cs="Century Gothic"/>
          <w:color w:val="000000"/>
          <w:sz w:val="24"/>
          <w:szCs w:val="24"/>
        </w:rPr>
      </w:pPr>
    </w:p>
    <w:p w14:paraId="39523468" w14:textId="77777777" w:rsidR="00904241" w:rsidRDefault="00904241">
      <w:pPr>
        <w:pBdr>
          <w:top w:val="nil"/>
          <w:left w:val="nil"/>
          <w:bottom w:val="nil"/>
          <w:right w:val="nil"/>
          <w:between w:val="nil"/>
        </w:pBdr>
        <w:rPr>
          <w:rFonts w:ascii="Century Gothic" w:eastAsia="Century Gothic" w:hAnsi="Century Gothic" w:cs="Century Gothic"/>
          <w:color w:val="000000"/>
          <w:sz w:val="24"/>
          <w:szCs w:val="24"/>
        </w:rPr>
      </w:pPr>
    </w:p>
    <w:p w14:paraId="21B1429D" w14:textId="77777777" w:rsidR="00904241" w:rsidRDefault="00C0457B">
      <w:pPr>
        <w:pStyle w:val="Heading1"/>
        <w:ind w:left="0"/>
        <w:rPr>
          <w:rFonts w:ascii="Century Gothic" w:eastAsia="Century Gothic" w:hAnsi="Century Gothic" w:cs="Century Gothic"/>
          <w:sz w:val="24"/>
          <w:szCs w:val="24"/>
        </w:rPr>
      </w:pPr>
      <w:r>
        <w:rPr>
          <w:rFonts w:ascii="Century Gothic" w:eastAsia="Century Gothic" w:hAnsi="Century Gothic" w:cs="Century Gothic"/>
          <w:sz w:val="24"/>
          <w:szCs w:val="24"/>
        </w:rPr>
        <w:t>Roles and Responsibilities</w:t>
      </w:r>
    </w:p>
    <w:p w14:paraId="285549CB" w14:textId="77777777" w:rsidR="00904241" w:rsidRDefault="00904241">
      <w:pPr>
        <w:pBdr>
          <w:top w:val="nil"/>
          <w:left w:val="nil"/>
          <w:bottom w:val="nil"/>
          <w:right w:val="nil"/>
          <w:between w:val="nil"/>
        </w:pBdr>
        <w:rPr>
          <w:rFonts w:ascii="Century Gothic" w:eastAsia="Century Gothic" w:hAnsi="Century Gothic" w:cs="Century Gothic"/>
          <w:b/>
          <w:color w:val="000000"/>
          <w:sz w:val="24"/>
          <w:szCs w:val="24"/>
        </w:rPr>
      </w:pPr>
    </w:p>
    <w:p w14:paraId="6AFCB288" w14:textId="77777777" w:rsidR="00904241" w:rsidRDefault="00C0457B">
      <w:pPr>
        <w:pBdr>
          <w:top w:val="nil"/>
          <w:left w:val="nil"/>
          <w:bottom w:val="nil"/>
          <w:right w:val="nil"/>
          <w:between w:val="nil"/>
        </w:pBdr>
        <w:ind w:right="1244"/>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All who are associated with The Edge Academy have a responsibility for promoting equality and inclusion and avoiding unfair discrimination.</w:t>
      </w:r>
    </w:p>
    <w:p w14:paraId="7B59F7AD" w14:textId="77777777" w:rsidR="00904241" w:rsidRDefault="00904241">
      <w:pPr>
        <w:pBdr>
          <w:top w:val="nil"/>
          <w:left w:val="nil"/>
          <w:bottom w:val="nil"/>
          <w:right w:val="nil"/>
          <w:between w:val="nil"/>
        </w:pBdr>
        <w:spacing w:before="11"/>
        <w:rPr>
          <w:rFonts w:ascii="Century Gothic" w:eastAsia="Century Gothic" w:hAnsi="Century Gothic" w:cs="Century Gothic"/>
          <w:color w:val="000000"/>
          <w:sz w:val="24"/>
          <w:szCs w:val="24"/>
        </w:rPr>
      </w:pPr>
    </w:p>
    <w:p w14:paraId="457F93D2" w14:textId="77777777" w:rsidR="00904241" w:rsidRDefault="00C0457B">
      <w:pPr>
        <w:pStyle w:val="Heading3"/>
        <w:ind w:left="0"/>
        <w:rPr>
          <w:rFonts w:ascii="Century Gothic" w:eastAsia="Century Gothic" w:hAnsi="Century Gothic" w:cs="Century Gothic"/>
          <w:b w:val="0"/>
          <w:sz w:val="24"/>
          <w:szCs w:val="24"/>
        </w:rPr>
      </w:pPr>
      <w:r>
        <w:rPr>
          <w:rFonts w:ascii="Century Gothic" w:eastAsia="Century Gothic" w:hAnsi="Century Gothic" w:cs="Century Gothic"/>
          <w:sz w:val="24"/>
          <w:szCs w:val="24"/>
        </w:rPr>
        <w:t>Our Governing Body is responsible for</w:t>
      </w:r>
      <w:r>
        <w:rPr>
          <w:rFonts w:ascii="Century Gothic" w:eastAsia="Century Gothic" w:hAnsi="Century Gothic" w:cs="Century Gothic"/>
          <w:b w:val="0"/>
          <w:sz w:val="24"/>
          <w:szCs w:val="24"/>
        </w:rPr>
        <w:t>:</w:t>
      </w:r>
    </w:p>
    <w:p w14:paraId="4A56AF63" w14:textId="77777777" w:rsidR="00904241" w:rsidRDefault="00C0457B">
      <w:pPr>
        <w:numPr>
          <w:ilvl w:val="0"/>
          <w:numId w:val="2"/>
        </w:numPr>
        <w:pBdr>
          <w:top w:val="nil"/>
          <w:left w:val="nil"/>
          <w:bottom w:val="nil"/>
          <w:right w:val="nil"/>
          <w:between w:val="nil"/>
        </w:pBdr>
        <w:tabs>
          <w:tab w:val="left" w:pos="2382"/>
          <w:tab w:val="left" w:pos="2383"/>
        </w:tabs>
        <w:ind w:left="0" w:hanging="566"/>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Making sure the school complies with all current equality legislation.</w:t>
      </w:r>
    </w:p>
    <w:p w14:paraId="7A934978" w14:textId="77777777" w:rsidR="00904241" w:rsidRDefault="00C0457B">
      <w:pPr>
        <w:numPr>
          <w:ilvl w:val="0"/>
          <w:numId w:val="2"/>
        </w:numPr>
        <w:pBdr>
          <w:top w:val="nil"/>
          <w:left w:val="nil"/>
          <w:bottom w:val="nil"/>
          <w:right w:val="nil"/>
          <w:between w:val="nil"/>
        </w:pBdr>
        <w:tabs>
          <w:tab w:val="left" w:pos="2382"/>
          <w:tab w:val="left" w:pos="2383"/>
        </w:tabs>
        <w:spacing w:before="1"/>
        <w:ind w:left="0" w:hanging="566"/>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Making sure this policy and its procedures are followed.</w:t>
      </w:r>
    </w:p>
    <w:p w14:paraId="7F767EFF" w14:textId="77777777" w:rsidR="00904241" w:rsidRDefault="00C0457B">
      <w:pPr>
        <w:numPr>
          <w:ilvl w:val="0"/>
          <w:numId w:val="2"/>
        </w:numPr>
        <w:pBdr>
          <w:top w:val="nil"/>
          <w:left w:val="nil"/>
          <w:bottom w:val="nil"/>
          <w:right w:val="nil"/>
          <w:between w:val="nil"/>
        </w:pBdr>
        <w:tabs>
          <w:tab w:val="left" w:pos="2382"/>
          <w:tab w:val="left" w:pos="2383"/>
        </w:tabs>
        <w:ind w:left="0" w:hanging="566"/>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Making sure that the school has up to date equality schemes and action plans.</w:t>
      </w:r>
    </w:p>
    <w:p w14:paraId="7FF2E6F5" w14:textId="77777777" w:rsidR="00904241" w:rsidRDefault="00904241">
      <w:pPr>
        <w:pBdr>
          <w:top w:val="nil"/>
          <w:left w:val="nil"/>
          <w:bottom w:val="nil"/>
          <w:right w:val="nil"/>
          <w:between w:val="nil"/>
        </w:pBdr>
        <w:spacing w:before="10"/>
        <w:rPr>
          <w:rFonts w:ascii="Century Gothic" w:eastAsia="Century Gothic" w:hAnsi="Century Gothic" w:cs="Century Gothic"/>
          <w:color w:val="000000"/>
          <w:sz w:val="24"/>
          <w:szCs w:val="24"/>
        </w:rPr>
      </w:pPr>
    </w:p>
    <w:p w14:paraId="24933B9E" w14:textId="77777777" w:rsidR="00904241" w:rsidRDefault="00C0457B">
      <w:pPr>
        <w:pStyle w:val="Heading3"/>
        <w:ind w:left="0"/>
        <w:rPr>
          <w:rFonts w:ascii="Century Gothic" w:eastAsia="Century Gothic" w:hAnsi="Century Gothic" w:cs="Century Gothic"/>
          <w:b w:val="0"/>
          <w:sz w:val="24"/>
          <w:szCs w:val="24"/>
        </w:rPr>
      </w:pPr>
      <w:r>
        <w:rPr>
          <w:rFonts w:ascii="Century Gothic" w:eastAsia="Century Gothic" w:hAnsi="Century Gothic" w:cs="Century Gothic"/>
          <w:sz w:val="24"/>
          <w:szCs w:val="24"/>
        </w:rPr>
        <w:t>Our Principal is responsible for</w:t>
      </w:r>
      <w:r>
        <w:rPr>
          <w:rFonts w:ascii="Century Gothic" w:eastAsia="Century Gothic" w:hAnsi="Century Gothic" w:cs="Century Gothic"/>
          <w:b w:val="0"/>
          <w:sz w:val="24"/>
          <w:szCs w:val="24"/>
        </w:rPr>
        <w:t>:</w:t>
      </w:r>
    </w:p>
    <w:p w14:paraId="3F62E48E" w14:textId="77777777" w:rsidR="00904241" w:rsidRDefault="00C0457B">
      <w:pPr>
        <w:numPr>
          <w:ilvl w:val="0"/>
          <w:numId w:val="2"/>
        </w:numPr>
        <w:pBdr>
          <w:top w:val="nil"/>
          <w:left w:val="nil"/>
          <w:bottom w:val="nil"/>
          <w:right w:val="nil"/>
          <w:between w:val="nil"/>
        </w:pBdr>
        <w:tabs>
          <w:tab w:val="left" w:pos="2382"/>
          <w:tab w:val="left" w:pos="2383"/>
        </w:tabs>
        <w:spacing w:before="1"/>
        <w:ind w:left="0" w:hanging="566"/>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Taking appropriate action in cases of harassment and discrimination.</w:t>
      </w:r>
    </w:p>
    <w:p w14:paraId="4FE6F25A" w14:textId="77777777" w:rsidR="00904241" w:rsidRDefault="00C0457B">
      <w:pPr>
        <w:numPr>
          <w:ilvl w:val="0"/>
          <w:numId w:val="2"/>
        </w:numPr>
        <w:pBdr>
          <w:top w:val="nil"/>
          <w:left w:val="nil"/>
          <w:bottom w:val="nil"/>
          <w:right w:val="nil"/>
          <w:between w:val="nil"/>
        </w:pBdr>
        <w:tabs>
          <w:tab w:val="left" w:pos="2382"/>
          <w:tab w:val="left" w:pos="2383"/>
        </w:tabs>
        <w:ind w:left="0" w:hanging="566"/>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Reporting racist incidents to the local authority.</w:t>
      </w:r>
    </w:p>
    <w:p w14:paraId="69EC4D92" w14:textId="77777777" w:rsidR="00904241" w:rsidRDefault="00C0457B">
      <w:pPr>
        <w:numPr>
          <w:ilvl w:val="0"/>
          <w:numId w:val="2"/>
        </w:numPr>
        <w:pBdr>
          <w:top w:val="nil"/>
          <w:left w:val="nil"/>
          <w:bottom w:val="nil"/>
          <w:right w:val="nil"/>
          <w:between w:val="nil"/>
        </w:pBdr>
        <w:tabs>
          <w:tab w:val="left" w:pos="2382"/>
          <w:tab w:val="left" w:pos="2383"/>
        </w:tabs>
        <w:spacing w:before="1"/>
        <w:ind w:left="0" w:right="1455" w:hanging="566"/>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Delegation to the DSL in being responsible for coordinating and monitoring work on equality and diversity issues.</w:t>
      </w:r>
    </w:p>
    <w:p w14:paraId="2968C2F1" w14:textId="77777777" w:rsidR="00904241" w:rsidRDefault="00904241">
      <w:pPr>
        <w:pBdr>
          <w:top w:val="nil"/>
          <w:left w:val="nil"/>
          <w:bottom w:val="nil"/>
          <w:right w:val="nil"/>
          <w:between w:val="nil"/>
        </w:pBdr>
        <w:spacing w:before="10"/>
        <w:rPr>
          <w:rFonts w:ascii="Century Gothic" w:eastAsia="Century Gothic" w:hAnsi="Century Gothic" w:cs="Century Gothic"/>
          <w:color w:val="000000"/>
          <w:sz w:val="24"/>
          <w:szCs w:val="24"/>
        </w:rPr>
      </w:pPr>
    </w:p>
    <w:p w14:paraId="330B566B" w14:textId="77777777" w:rsidR="00904241" w:rsidRDefault="00C0457B">
      <w:pPr>
        <w:pStyle w:val="Heading3"/>
        <w:ind w:left="0" w:right="1244"/>
        <w:rPr>
          <w:rFonts w:ascii="Century Gothic" w:eastAsia="Century Gothic" w:hAnsi="Century Gothic" w:cs="Century Gothic"/>
          <w:sz w:val="24"/>
          <w:szCs w:val="24"/>
        </w:rPr>
      </w:pPr>
      <w:r>
        <w:rPr>
          <w:rFonts w:ascii="Century Gothic" w:eastAsia="Century Gothic" w:hAnsi="Century Gothic" w:cs="Century Gothic"/>
          <w:sz w:val="24"/>
          <w:szCs w:val="24"/>
        </w:rPr>
        <w:t>The DSL is responsible for:</w:t>
      </w:r>
    </w:p>
    <w:p w14:paraId="54FF098E" w14:textId="77777777" w:rsidR="00904241" w:rsidRDefault="00904241">
      <w:pPr>
        <w:pStyle w:val="Heading3"/>
        <w:ind w:left="0" w:right="1244"/>
        <w:rPr>
          <w:rFonts w:ascii="Century Gothic" w:eastAsia="Century Gothic" w:hAnsi="Century Gothic" w:cs="Century Gothic"/>
          <w:sz w:val="24"/>
          <w:szCs w:val="24"/>
        </w:rPr>
      </w:pPr>
    </w:p>
    <w:p w14:paraId="571E7FC0" w14:textId="77777777" w:rsidR="00904241" w:rsidRDefault="00C0457B">
      <w:pPr>
        <w:numPr>
          <w:ilvl w:val="0"/>
          <w:numId w:val="1"/>
        </w:numPr>
        <w:pBdr>
          <w:top w:val="nil"/>
          <w:left w:val="nil"/>
          <w:bottom w:val="nil"/>
          <w:right w:val="nil"/>
          <w:between w:val="nil"/>
        </w:pBdr>
        <w:tabs>
          <w:tab w:val="left" w:pos="2382"/>
          <w:tab w:val="left" w:pos="2383"/>
        </w:tabs>
        <w:spacing w:before="1"/>
        <w:ind w:right="1632"/>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Making sure the policy is readily available and that the Governing Body, staff, pupils, and their parents/carers know about it.</w:t>
      </w:r>
    </w:p>
    <w:p w14:paraId="4817C98F" w14:textId="77777777" w:rsidR="00904241" w:rsidRDefault="00C0457B">
      <w:pPr>
        <w:numPr>
          <w:ilvl w:val="0"/>
          <w:numId w:val="1"/>
        </w:numPr>
        <w:pBdr>
          <w:top w:val="nil"/>
          <w:left w:val="nil"/>
          <w:bottom w:val="nil"/>
          <w:right w:val="nil"/>
          <w:between w:val="nil"/>
        </w:pBdr>
        <w:tabs>
          <w:tab w:val="left" w:pos="2401"/>
          <w:tab w:val="left" w:pos="2402"/>
        </w:tabs>
        <w:spacing w:before="93"/>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Making sure its procedures are followed.</w:t>
      </w:r>
    </w:p>
    <w:p w14:paraId="539C4080" w14:textId="77777777" w:rsidR="00904241" w:rsidRDefault="00C0457B">
      <w:pPr>
        <w:numPr>
          <w:ilvl w:val="0"/>
          <w:numId w:val="1"/>
        </w:numPr>
        <w:pBdr>
          <w:top w:val="nil"/>
          <w:left w:val="nil"/>
          <w:bottom w:val="nil"/>
          <w:right w:val="nil"/>
          <w:between w:val="nil"/>
        </w:pBdr>
        <w:tabs>
          <w:tab w:val="left" w:pos="2401"/>
          <w:tab w:val="left" w:pos="2402"/>
        </w:tabs>
        <w:ind w:right="1368"/>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Producing regular information for staff and the Governing Body about the policy and how it is working, and providing training for them on the policy, if necessary.</w:t>
      </w:r>
    </w:p>
    <w:p w14:paraId="2C634844" w14:textId="77777777" w:rsidR="00904241" w:rsidRDefault="00C0457B">
      <w:pPr>
        <w:numPr>
          <w:ilvl w:val="0"/>
          <w:numId w:val="1"/>
        </w:numPr>
        <w:pBdr>
          <w:top w:val="nil"/>
          <w:left w:val="nil"/>
          <w:bottom w:val="nil"/>
          <w:right w:val="nil"/>
          <w:between w:val="nil"/>
        </w:pBdr>
        <w:tabs>
          <w:tab w:val="left" w:pos="2401"/>
          <w:tab w:val="left" w:pos="2402"/>
        </w:tabs>
        <w:ind w:right="1213"/>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Making sure all staff know their responsibilities and receive training and support in carrying these out.</w:t>
      </w:r>
    </w:p>
    <w:p w14:paraId="77D82367" w14:textId="77777777" w:rsidR="00904241" w:rsidRDefault="00C0457B">
      <w:pPr>
        <w:numPr>
          <w:ilvl w:val="0"/>
          <w:numId w:val="1"/>
        </w:numPr>
        <w:pBdr>
          <w:top w:val="nil"/>
          <w:left w:val="nil"/>
          <w:bottom w:val="nil"/>
          <w:right w:val="nil"/>
          <w:between w:val="nil"/>
        </w:pBdr>
        <w:tabs>
          <w:tab w:val="left" w:pos="2401"/>
          <w:tab w:val="left" w:pos="2402"/>
        </w:tabs>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Monitoring exclusions, analysing any possible patterns and acting on the findings.</w:t>
      </w:r>
    </w:p>
    <w:p w14:paraId="39D32A4B" w14:textId="77777777" w:rsidR="00904241" w:rsidRDefault="00904241">
      <w:pPr>
        <w:pBdr>
          <w:top w:val="nil"/>
          <w:left w:val="nil"/>
          <w:bottom w:val="nil"/>
          <w:right w:val="nil"/>
          <w:between w:val="nil"/>
        </w:pBdr>
        <w:spacing w:before="1"/>
        <w:rPr>
          <w:rFonts w:ascii="Century Gothic" w:eastAsia="Century Gothic" w:hAnsi="Century Gothic" w:cs="Century Gothic"/>
          <w:color w:val="000000"/>
          <w:sz w:val="24"/>
          <w:szCs w:val="24"/>
        </w:rPr>
      </w:pPr>
    </w:p>
    <w:p w14:paraId="750A4D18" w14:textId="77777777" w:rsidR="00904241" w:rsidRDefault="00C0457B">
      <w:pPr>
        <w:pStyle w:val="Heading3"/>
        <w:ind w:left="0"/>
        <w:rPr>
          <w:rFonts w:ascii="Century Gothic" w:eastAsia="Century Gothic" w:hAnsi="Century Gothic" w:cs="Century Gothic"/>
          <w:b w:val="0"/>
          <w:sz w:val="24"/>
          <w:szCs w:val="24"/>
        </w:rPr>
      </w:pPr>
      <w:r>
        <w:rPr>
          <w:rFonts w:ascii="Century Gothic" w:eastAsia="Century Gothic" w:hAnsi="Century Gothic" w:cs="Century Gothic"/>
          <w:sz w:val="24"/>
          <w:szCs w:val="24"/>
        </w:rPr>
        <w:t>All our staff are responsible for</w:t>
      </w:r>
      <w:r>
        <w:rPr>
          <w:rFonts w:ascii="Century Gothic" w:eastAsia="Century Gothic" w:hAnsi="Century Gothic" w:cs="Century Gothic"/>
          <w:b w:val="0"/>
          <w:sz w:val="24"/>
          <w:szCs w:val="24"/>
        </w:rPr>
        <w:t>:</w:t>
      </w:r>
    </w:p>
    <w:p w14:paraId="273C875C" w14:textId="77777777" w:rsidR="00904241" w:rsidRDefault="00904241">
      <w:pPr>
        <w:pStyle w:val="Heading3"/>
        <w:ind w:left="720"/>
        <w:rPr>
          <w:rFonts w:ascii="Century Gothic" w:eastAsia="Century Gothic" w:hAnsi="Century Gothic" w:cs="Century Gothic"/>
          <w:b w:val="0"/>
          <w:sz w:val="24"/>
          <w:szCs w:val="24"/>
        </w:rPr>
      </w:pPr>
    </w:p>
    <w:p w14:paraId="58218ECA" w14:textId="77777777" w:rsidR="00904241" w:rsidRDefault="00C0457B">
      <w:pPr>
        <w:numPr>
          <w:ilvl w:val="0"/>
          <w:numId w:val="1"/>
        </w:numPr>
        <w:pBdr>
          <w:top w:val="nil"/>
          <w:left w:val="nil"/>
          <w:bottom w:val="nil"/>
          <w:right w:val="nil"/>
          <w:between w:val="nil"/>
        </w:pBdr>
        <w:tabs>
          <w:tab w:val="left" w:pos="2401"/>
          <w:tab w:val="left" w:pos="2402"/>
        </w:tabs>
        <w:spacing w:line="22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Proactively following this policy and any associated guidelines.</w:t>
      </w:r>
    </w:p>
    <w:p w14:paraId="1A6FC855" w14:textId="77777777" w:rsidR="00904241" w:rsidRDefault="00C0457B">
      <w:pPr>
        <w:numPr>
          <w:ilvl w:val="0"/>
          <w:numId w:val="1"/>
        </w:numPr>
        <w:pBdr>
          <w:top w:val="nil"/>
          <w:left w:val="nil"/>
          <w:bottom w:val="nil"/>
          <w:right w:val="nil"/>
          <w:between w:val="nil"/>
        </w:pBdr>
        <w:tabs>
          <w:tab w:val="left" w:pos="2401"/>
          <w:tab w:val="left" w:pos="2402"/>
        </w:tabs>
        <w:spacing w:line="22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Providing role models for pupils through their own actions.</w:t>
      </w:r>
    </w:p>
    <w:p w14:paraId="4D651C66" w14:textId="77777777" w:rsidR="00904241" w:rsidRDefault="00C0457B">
      <w:pPr>
        <w:numPr>
          <w:ilvl w:val="0"/>
          <w:numId w:val="1"/>
        </w:numPr>
        <w:pBdr>
          <w:top w:val="nil"/>
          <w:left w:val="nil"/>
          <w:bottom w:val="nil"/>
          <w:right w:val="nil"/>
          <w:between w:val="nil"/>
        </w:pBdr>
        <w:tabs>
          <w:tab w:val="left" w:pos="2401"/>
          <w:tab w:val="left" w:pos="2402"/>
          <w:tab w:val="left" w:pos="3534"/>
        </w:tabs>
        <w:spacing w:before="1"/>
        <w:ind w:right="1913"/>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Dealing with racist, sexist and homophobic incidents, and recognising and tackling</w:t>
      </w:r>
      <w:r>
        <w:rPr>
          <w:rFonts w:ascii="Century Gothic" w:eastAsia="Century Gothic" w:hAnsi="Century Gothic" w:cs="Century Gothic"/>
          <w:color w:val="000000"/>
          <w:sz w:val="24"/>
          <w:szCs w:val="24"/>
        </w:rPr>
        <w:tab/>
        <w:t>other forms of bias and stereotyping.</w:t>
      </w:r>
    </w:p>
    <w:p w14:paraId="3AFF65BF" w14:textId="77777777" w:rsidR="00904241" w:rsidRDefault="00C0457B">
      <w:pPr>
        <w:numPr>
          <w:ilvl w:val="0"/>
          <w:numId w:val="1"/>
        </w:numPr>
        <w:pBdr>
          <w:top w:val="nil"/>
          <w:left w:val="nil"/>
          <w:bottom w:val="nil"/>
          <w:right w:val="nil"/>
          <w:between w:val="nil"/>
        </w:pBdr>
        <w:tabs>
          <w:tab w:val="left" w:pos="2401"/>
          <w:tab w:val="left" w:pos="2402"/>
        </w:tabs>
        <w:spacing w:before="1"/>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Promoting equality and good community relations and avoiding discrimination</w:t>
      </w:r>
    </w:p>
    <w:p w14:paraId="72EF316B" w14:textId="77777777" w:rsidR="00904241" w:rsidRDefault="00C0457B">
      <w:pPr>
        <w:pBdr>
          <w:top w:val="nil"/>
          <w:left w:val="nil"/>
          <w:bottom w:val="nil"/>
          <w:right w:val="nil"/>
          <w:between w:val="nil"/>
        </w:pBdr>
        <w:ind w:left="720" w:right="1053"/>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towards anyone because of their protected characteristics or because they belong to a vulnerable group.</w:t>
      </w:r>
    </w:p>
    <w:p w14:paraId="5D47B853" w14:textId="77777777" w:rsidR="00904241" w:rsidRDefault="00C0457B">
      <w:pPr>
        <w:numPr>
          <w:ilvl w:val="0"/>
          <w:numId w:val="1"/>
        </w:numPr>
        <w:pBdr>
          <w:top w:val="nil"/>
          <w:left w:val="nil"/>
          <w:bottom w:val="nil"/>
          <w:right w:val="nil"/>
          <w:between w:val="nil"/>
        </w:pBdr>
        <w:tabs>
          <w:tab w:val="left" w:pos="2401"/>
          <w:tab w:val="left" w:pos="2402"/>
        </w:tabs>
        <w:spacing w:line="228"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Maintaining high expectations for </w:t>
      </w:r>
      <w:r>
        <w:rPr>
          <w:rFonts w:ascii="Century Gothic" w:eastAsia="Century Gothic" w:hAnsi="Century Gothic" w:cs="Century Gothic"/>
          <w:color w:val="000000"/>
          <w:sz w:val="24"/>
          <w:szCs w:val="24"/>
          <w:u w:val="single"/>
        </w:rPr>
        <w:t>all</w:t>
      </w:r>
      <w:r>
        <w:rPr>
          <w:rFonts w:ascii="Century Gothic" w:eastAsia="Century Gothic" w:hAnsi="Century Gothic" w:cs="Century Gothic"/>
          <w:color w:val="000000"/>
          <w:sz w:val="24"/>
          <w:szCs w:val="24"/>
        </w:rPr>
        <w:t xml:space="preserve"> pupils.</w:t>
      </w:r>
    </w:p>
    <w:p w14:paraId="23773C12" w14:textId="77777777" w:rsidR="00904241" w:rsidRDefault="00C0457B">
      <w:pPr>
        <w:numPr>
          <w:ilvl w:val="0"/>
          <w:numId w:val="1"/>
        </w:numPr>
        <w:pBdr>
          <w:top w:val="nil"/>
          <w:left w:val="nil"/>
          <w:bottom w:val="nil"/>
          <w:right w:val="nil"/>
          <w:between w:val="nil"/>
        </w:pBdr>
        <w:tabs>
          <w:tab w:val="left" w:pos="2401"/>
          <w:tab w:val="left" w:pos="2402"/>
        </w:tabs>
        <w:ind w:right="126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Keeping up to date with the law on discrimination and taking training and learning opportunities available to them.</w:t>
      </w:r>
    </w:p>
    <w:p w14:paraId="304831F1" w14:textId="77777777" w:rsidR="00904241" w:rsidRDefault="00904241">
      <w:pPr>
        <w:pBdr>
          <w:top w:val="nil"/>
          <w:left w:val="nil"/>
          <w:bottom w:val="nil"/>
          <w:right w:val="nil"/>
          <w:between w:val="nil"/>
        </w:pBdr>
        <w:tabs>
          <w:tab w:val="left" w:pos="2401"/>
          <w:tab w:val="left" w:pos="2402"/>
        </w:tabs>
        <w:ind w:left="720" w:right="1267"/>
        <w:rPr>
          <w:rFonts w:ascii="Century Gothic" w:eastAsia="Century Gothic" w:hAnsi="Century Gothic" w:cs="Century Gothic"/>
          <w:color w:val="000000"/>
          <w:sz w:val="24"/>
          <w:szCs w:val="24"/>
        </w:rPr>
      </w:pPr>
    </w:p>
    <w:p w14:paraId="5CB0B541" w14:textId="77777777" w:rsidR="00904241" w:rsidRDefault="00C0457B">
      <w:pPr>
        <w:pStyle w:val="Heading3"/>
        <w:spacing w:before="1"/>
        <w:ind w:left="0"/>
        <w:rPr>
          <w:rFonts w:ascii="Century Gothic" w:eastAsia="Century Gothic" w:hAnsi="Century Gothic" w:cs="Century Gothic"/>
          <w:b w:val="0"/>
          <w:sz w:val="24"/>
          <w:szCs w:val="24"/>
        </w:rPr>
      </w:pPr>
      <w:r>
        <w:rPr>
          <w:rFonts w:ascii="Century Gothic" w:eastAsia="Century Gothic" w:hAnsi="Century Gothic" w:cs="Century Gothic"/>
          <w:sz w:val="24"/>
          <w:szCs w:val="24"/>
        </w:rPr>
        <w:t>All our students are responsible for</w:t>
      </w:r>
      <w:r>
        <w:rPr>
          <w:rFonts w:ascii="Century Gothic" w:eastAsia="Century Gothic" w:hAnsi="Century Gothic" w:cs="Century Gothic"/>
          <w:b w:val="0"/>
          <w:sz w:val="24"/>
          <w:szCs w:val="24"/>
        </w:rPr>
        <w:t>:</w:t>
      </w:r>
    </w:p>
    <w:p w14:paraId="02265C21" w14:textId="77777777" w:rsidR="00904241" w:rsidRDefault="00904241">
      <w:pPr>
        <w:pStyle w:val="Heading3"/>
        <w:spacing w:before="1"/>
        <w:ind w:left="720"/>
        <w:rPr>
          <w:rFonts w:ascii="Century Gothic" w:eastAsia="Century Gothic" w:hAnsi="Century Gothic" w:cs="Century Gothic"/>
          <w:b w:val="0"/>
          <w:sz w:val="24"/>
          <w:szCs w:val="24"/>
        </w:rPr>
      </w:pPr>
    </w:p>
    <w:p w14:paraId="14A9057A" w14:textId="77777777" w:rsidR="00904241" w:rsidRDefault="00C0457B">
      <w:pPr>
        <w:numPr>
          <w:ilvl w:val="0"/>
          <w:numId w:val="1"/>
        </w:numPr>
        <w:pBdr>
          <w:top w:val="nil"/>
          <w:left w:val="nil"/>
          <w:bottom w:val="nil"/>
          <w:right w:val="nil"/>
          <w:between w:val="nil"/>
        </w:pBdr>
        <w:tabs>
          <w:tab w:val="left" w:pos="2401"/>
          <w:tab w:val="left" w:pos="2402"/>
        </w:tabs>
        <w:spacing w:before="1"/>
        <w:ind w:right="2459"/>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Treating others kindly and fairly without prejudice, discrimination or harassment.</w:t>
      </w:r>
    </w:p>
    <w:p w14:paraId="3343E899" w14:textId="77777777" w:rsidR="00904241" w:rsidRDefault="00C0457B">
      <w:pPr>
        <w:numPr>
          <w:ilvl w:val="0"/>
          <w:numId w:val="1"/>
        </w:numPr>
        <w:pBdr>
          <w:top w:val="nil"/>
          <w:left w:val="nil"/>
          <w:bottom w:val="nil"/>
          <w:right w:val="nil"/>
          <w:between w:val="nil"/>
        </w:pBdr>
        <w:tabs>
          <w:tab w:val="left" w:pos="2401"/>
          <w:tab w:val="left" w:pos="2402"/>
          <w:tab w:val="left" w:pos="7495"/>
        </w:tabs>
        <w:ind w:right="2240"/>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Attending and engaging in their own learning as well as allowing and helping other pupils to learn.</w:t>
      </w:r>
    </w:p>
    <w:p w14:paraId="4F3F06CE" w14:textId="77777777" w:rsidR="00904241" w:rsidRDefault="00C0457B">
      <w:pPr>
        <w:numPr>
          <w:ilvl w:val="0"/>
          <w:numId w:val="1"/>
        </w:numPr>
        <w:pBdr>
          <w:top w:val="nil"/>
          <w:left w:val="nil"/>
          <w:bottom w:val="nil"/>
          <w:right w:val="nil"/>
          <w:between w:val="nil"/>
        </w:pBdr>
        <w:tabs>
          <w:tab w:val="left" w:pos="2401"/>
          <w:tab w:val="left" w:pos="2402"/>
        </w:tabs>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Telling staff about any discrimination-related incidents that occur.</w:t>
      </w:r>
    </w:p>
    <w:p w14:paraId="3FF4E2C7" w14:textId="77777777" w:rsidR="00904241" w:rsidRDefault="00904241">
      <w:pPr>
        <w:pBdr>
          <w:top w:val="nil"/>
          <w:left w:val="nil"/>
          <w:bottom w:val="nil"/>
          <w:right w:val="nil"/>
          <w:between w:val="nil"/>
        </w:pBdr>
        <w:spacing w:before="9"/>
        <w:rPr>
          <w:rFonts w:ascii="Century Gothic" w:eastAsia="Century Gothic" w:hAnsi="Century Gothic" w:cs="Century Gothic"/>
          <w:color w:val="000000"/>
          <w:sz w:val="24"/>
          <w:szCs w:val="24"/>
        </w:rPr>
      </w:pPr>
    </w:p>
    <w:p w14:paraId="30ACD33F" w14:textId="77777777" w:rsidR="00904241" w:rsidRDefault="00C0457B">
      <w:pPr>
        <w:pStyle w:val="Heading3"/>
        <w:ind w:left="0"/>
        <w:rPr>
          <w:rFonts w:ascii="Century Gothic" w:eastAsia="Century Gothic" w:hAnsi="Century Gothic" w:cs="Century Gothic"/>
          <w:b w:val="0"/>
          <w:sz w:val="24"/>
          <w:szCs w:val="24"/>
        </w:rPr>
      </w:pPr>
      <w:r>
        <w:rPr>
          <w:rFonts w:ascii="Century Gothic" w:eastAsia="Century Gothic" w:hAnsi="Century Gothic" w:cs="Century Gothic"/>
          <w:sz w:val="24"/>
          <w:szCs w:val="24"/>
        </w:rPr>
        <w:t>All our parents/carers are responsible for</w:t>
      </w:r>
      <w:r>
        <w:rPr>
          <w:rFonts w:ascii="Century Gothic" w:eastAsia="Century Gothic" w:hAnsi="Century Gothic" w:cs="Century Gothic"/>
          <w:b w:val="0"/>
          <w:sz w:val="24"/>
          <w:szCs w:val="24"/>
        </w:rPr>
        <w:t>:</w:t>
      </w:r>
    </w:p>
    <w:p w14:paraId="7130E164" w14:textId="77777777" w:rsidR="00904241" w:rsidRDefault="00904241">
      <w:pPr>
        <w:pStyle w:val="Heading3"/>
        <w:ind w:left="0"/>
        <w:rPr>
          <w:rFonts w:ascii="Century Gothic" w:eastAsia="Century Gothic" w:hAnsi="Century Gothic" w:cs="Century Gothic"/>
          <w:b w:val="0"/>
          <w:sz w:val="24"/>
          <w:szCs w:val="24"/>
        </w:rPr>
      </w:pPr>
    </w:p>
    <w:p w14:paraId="7B439A6F" w14:textId="77777777" w:rsidR="00904241" w:rsidRDefault="00C0457B">
      <w:pPr>
        <w:numPr>
          <w:ilvl w:val="0"/>
          <w:numId w:val="1"/>
        </w:numPr>
        <w:pBdr>
          <w:top w:val="nil"/>
          <w:left w:val="nil"/>
          <w:bottom w:val="nil"/>
          <w:right w:val="nil"/>
          <w:between w:val="nil"/>
        </w:pBdr>
        <w:tabs>
          <w:tab w:val="left" w:pos="2401"/>
          <w:tab w:val="left" w:pos="2402"/>
        </w:tabs>
        <w:spacing w:before="1"/>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Supporting our school in its implementation of this policy.</w:t>
      </w:r>
    </w:p>
    <w:p w14:paraId="6B887DBF" w14:textId="77777777" w:rsidR="00904241" w:rsidRDefault="00C0457B">
      <w:pPr>
        <w:numPr>
          <w:ilvl w:val="0"/>
          <w:numId w:val="1"/>
        </w:numPr>
        <w:pBdr>
          <w:top w:val="nil"/>
          <w:left w:val="nil"/>
          <w:bottom w:val="nil"/>
          <w:right w:val="nil"/>
          <w:between w:val="nil"/>
        </w:pBdr>
        <w:tabs>
          <w:tab w:val="left" w:pos="2401"/>
          <w:tab w:val="left" w:pos="2402"/>
        </w:tabs>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Following the school policy through their own behaviour.</w:t>
      </w:r>
    </w:p>
    <w:p w14:paraId="6E4CF81A" w14:textId="77777777" w:rsidR="00904241" w:rsidRDefault="00C0457B">
      <w:pPr>
        <w:numPr>
          <w:ilvl w:val="0"/>
          <w:numId w:val="1"/>
        </w:numPr>
        <w:pBdr>
          <w:top w:val="nil"/>
          <w:left w:val="nil"/>
          <w:bottom w:val="nil"/>
          <w:right w:val="nil"/>
          <w:between w:val="nil"/>
        </w:pBdr>
        <w:tabs>
          <w:tab w:val="left" w:pos="2401"/>
          <w:tab w:val="left" w:pos="2402"/>
        </w:tabs>
        <w:spacing w:before="1"/>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Ensuring their children attend and engage in learning.</w:t>
      </w:r>
    </w:p>
    <w:p w14:paraId="19D6F70E" w14:textId="77777777" w:rsidR="00904241" w:rsidRDefault="00904241">
      <w:pPr>
        <w:pBdr>
          <w:top w:val="nil"/>
          <w:left w:val="nil"/>
          <w:bottom w:val="nil"/>
          <w:right w:val="nil"/>
          <w:between w:val="nil"/>
        </w:pBdr>
        <w:rPr>
          <w:rFonts w:ascii="Century Gothic" w:eastAsia="Century Gothic" w:hAnsi="Century Gothic" w:cs="Century Gothic"/>
          <w:color w:val="000000"/>
          <w:sz w:val="24"/>
          <w:szCs w:val="24"/>
        </w:rPr>
      </w:pPr>
    </w:p>
    <w:p w14:paraId="66D0A66E" w14:textId="77777777" w:rsidR="00904241" w:rsidRDefault="00C0457B">
      <w:pPr>
        <w:ind w:right="1601"/>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Responsibility for overseeing equality practices </w:t>
      </w:r>
      <w:r>
        <w:rPr>
          <w:rFonts w:ascii="Century Gothic" w:eastAsia="Century Gothic" w:hAnsi="Century Gothic" w:cs="Century Gothic"/>
          <w:sz w:val="24"/>
          <w:szCs w:val="24"/>
        </w:rPr>
        <w:t>in the school lies with the Principal and DSL who report to the Governing Body.</w:t>
      </w:r>
    </w:p>
    <w:p w14:paraId="6D8DBBB3" w14:textId="77777777" w:rsidR="00904241" w:rsidRDefault="00904241">
      <w:pPr>
        <w:ind w:right="1601"/>
        <w:rPr>
          <w:rFonts w:ascii="Century Gothic" w:eastAsia="Century Gothic" w:hAnsi="Century Gothic" w:cs="Century Gothic"/>
          <w:sz w:val="24"/>
          <w:szCs w:val="24"/>
        </w:rPr>
      </w:pPr>
    </w:p>
    <w:p w14:paraId="7166B7E3" w14:textId="77777777" w:rsidR="00904241" w:rsidRDefault="00C0457B">
      <w:pPr>
        <w:pStyle w:val="Heading1"/>
        <w:ind w:left="0"/>
        <w:rPr>
          <w:rFonts w:ascii="Century Gothic" w:eastAsia="Century Gothic" w:hAnsi="Century Gothic" w:cs="Century Gothic"/>
          <w:sz w:val="24"/>
          <w:szCs w:val="24"/>
        </w:rPr>
      </w:pPr>
      <w:r>
        <w:rPr>
          <w:rFonts w:ascii="Century Gothic" w:eastAsia="Century Gothic" w:hAnsi="Century Gothic" w:cs="Century Gothic"/>
          <w:sz w:val="24"/>
          <w:szCs w:val="24"/>
        </w:rPr>
        <w:t>Breaches of the Policy</w:t>
      </w:r>
    </w:p>
    <w:p w14:paraId="5BFB673B" w14:textId="6EDE6F9A" w:rsidR="00904241" w:rsidRDefault="00C0457B" w:rsidP="00F03D4E">
      <w:pPr>
        <w:pBdr>
          <w:top w:val="nil"/>
          <w:left w:val="nil"/>
          <w:bottom w:val="nil"/>
          <w:right w:val="nil"/>
          <w:between w:val="nil"/>
        </w:pBdr>
        <w:spacing w:before="230"/>
        <w:ind w:right="1177"/>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Breaches of this policy will be dealt with in the same ways that breaches of other school policies are dealt with, as determined by the Principal and the Governing Body.</w:t>
      </w:r>
      <w:bookmarkStart w:id="1" w:name="_heading=h.gjdgxs" w:colFirst="0" w:colLast="0"/>
      <w:bookmarkEnd w:id="1"/>
    </w:p>
    <w:sectPr w:rsidR="00904241">
      <w:headerReference w:type="default" r:id="rId9"/>
      <w:pgSz w:w="11910" w:h="16840"/>
      <w:pgMar w:top="1740" w:right="0" w:bottom="280" w:left="1060" w:header="921"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62699" w14:textId="77777777" w:rsidR="008B753D" w:rsidRDefault="008B753D">
      <w:r>
        <w:separator/>
      </w:r>
    </w:p>
  </w:endnote>
  <w:endnote w:type="continuationSeparator" w:id="0">
    <w:p w14:paraId="5B23805B" w14:textId="77777777" w:rsidR="008B753D" w:rsidRDefault="008B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D7B16" w14:textId="77777777" w:rsidR="008B753D" w:rsidRDefault="008B753D">
      <w:r>
        <w:separator/>
      </w:r>
    </w:p>
  </w:footnote>
  <w:footnote w:type="continuationSeparator" w:id="0">
    <w:p w14:paraId="1A04871E" w14:textId="77777777" w:rsidR="008B753D" w:rsidRDefault="008B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FC7E1" w14:textId="77777777" w:rsidR="00904241" w:rsidRDefault="00904241">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3721"/>
    <w:multiLevelType w:val="multilevel"/>
    <w:tmpl w:val="535ED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6B3F92"/>
    <w:multiLevelType w:val="multilevel"/>
    <w:tmpl w:val="24E01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B24BF6"/>
    <w:multiLevelType w:val="multilevel"/>
    <w:tmpl w:val="D6E6DB86"/>
    <w:lvl w:ilvl="0">
      <w:start w:val="1"/>
      <w:numFmt w:val="bullet"/>
      <w:lvlText w:val="-"/>
      <w:lvlJc w:val="left"/>
      <w:pPr>
        <w:ind w:left="2377" w:hanging="567"/>
      </w:pPr>
      <w:rPr>
        <w:rFonts w:ascii="Arial" w:eastAsia="Arial" w:hAnsi="Arial" w:cs="Arial"/>
        <w:sz w:val="20"/>
        <w:szCs w:val="20"/>
      </w:rPr>
    </w:lvl>
    <w:lvl w:ilvl="1">
      <w:start w:val="1"/>
      <w:numFmt w:val="bullet"/>
      <w:lvlText w:val="•"/>
      <w:lvlJc w:val="left"/>
      <w:pPr>
        <w:ind w:left="3226" w:hanging="566"/>
      </w:pPr>
    </w:lvl>
    <w:lvl w:ilvl="2">
      <w:start w:val="1"/>
      <w:numFmt w:val="bullet"/>
      <w:lvlText w:val="•"/>
      <w:lvlJc w:val="left"/>
      <w:pPr>
        <w:ind w:left="4073" w:hanging="567"/>
      </w:pPr>
    </w:lvl>
    <w:lvl w:ilvl="3">
      <w:start w:val="1"/>
      <w:numFmt w:val="bullet"/>
      <w:lvlText w:val="•"/>
      <w:lvlJc w:val="left"/>
      <w:pPr>
        <w:ind w:left="4919" w:hanging="567"/>
      </w:pPr>
    </w:lvl>
    <w:lvl w:ilvl="4">
      <w:start w:val="1"/>
      <w:numFmt w:val="bullet"/>
      <w:lvlText w:val="•"/>
      <w:lvlJc w:val="left"/>
      <w:pPr>
        <w:ind w:left="5766" w:hanging="567"/>
      </w:pPr>
    </w:lvl>
    <w:lvl w:ilvl="5">
      <w:start w:val="1"/>
      <w:numFmt w:val="bullet"/>
      <w:lvlText w:val="•"/>
      <w:lvlJc w:val="left"/>
      <w:pPr>
        <w:ind w:left="6613" w:hanging="567"/>
      </w:pPr>
    </w:lvl>
    <w:lvl w:ilvl="6">
      <w:start w:val="1"/>
      <w:numFmt w:val="bullet"/>
      <w:lvlText w:val="•"/>
      <w:lvlJc w:val="left"/>
      <w:pPr>
        <w:ind w:left="7459" w:hanging="567"/>
      </w:pPr>
    </w:lvl>
    <w:lvl w:ilvl="7">
      <w:start w:val="1"/>
      <w:numFmt w:val="bullet"/>
      <w:lvlText w:val="•"/>
      <w:lvlJc w:val="left"/>
      <w:pPr>
        <w:ind w:left="8306" w:hanging="567"/>
      </w:pPr>
    </w:lvl>
    <w:lvl w:ilvl="8">
      <w:start w:val="1"/>
      <w:numFmt w:val="bullet"/>
      <w:lvlText w:val="•"/>
      <w:lvlJc w:val="left"/>
      <w:pPr>
        <w:ind w:left="9153" w:hanging="567"/>
      </w:pPr>
    </w:lvl>
  </w:abstractNum>
  <w:abstractNum w:abstractNumId="3" w15:restartNumberingAfterBreak="0">
    <w:nsid w:val="7F780469"/>
    <w:multiLevelType w:val="multilevel"/>
    <w:tmpl w:val="D2521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41"/>
    <w:rsid w:val="00023DD7"/>
    <w:rsid w:val="008B753D"/>
    <w:rsid w:val="00904241"/>
    <w:rsid w:val="00A57E56"/>
    <w:rsid w:val="00B61B64"/>
    <w:rsid w:val="00C0457B"/>
    <w:rsid w:val="00F00641"/>
    <w:rsid w:val="00F03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D6DA"/>
  <w15:docId w15:val="{ED5FC786-28F4-476C-A524-6B23F51F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bidi="en-GB"/>
    </w:rPr>
  </w:style>
  <w:style w:type="paragraph" w:styleId="Heading1">
    <w:name w:val="heading 1"/>
    <w:basedOn w:val="Normal"/>
    <w:uiPriority w:val="1"/>
    <w:qFormat/>
    <w:pPr>
      <w:ind w:left="1833"/>
      <w:outlineLvl w:val="0"/>
    </w:pPr>
    <w:rPr>
      <w:b/>
      <w:bCs/>
      <w:sz w:val="28"/>
      <w:szCs w:val="28"/>
    </w:rPr>
  </w:style>
  <w:style w:type="paragraph" w:styleId="Heading2">
    <w:name w:val="heading 2"/>
    <w:basedOn w:val="Normal"/>
    <w:uiPriority w:val="1"/>
    <w:qFormat/>
    <w:pPr>
      <w:ind w:left="1811"/>
      <w:outlineLvl w:val="1"/>
    </w:pPr>
    <w:rPr>
      <w:b/>
      <w:bCs/>
    </w:rPr>
  </w:style>
  <w:style w:type="paragraph" w:styleId="Heading3">
    <w:name w:val="heading 3"/>
    <w:basedOn w:val="Normal"/>
    <w:uiPriority w:val="1"/>
    <w:qFormat/>
    <w:pPr>
      <w:ind w:left="1816"/>
      <w:outlineLvl w:val="2"/>
    </w:pPr>
    <w:rPr>
      <w:b/>
      <w:bCs/>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401" w:hanging="5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7842"/>
    <w:pPr>
      <w:tabs>
        <w:tab w:val="center" w:pos="4513"/>
        <w:tab w:val="right" w:pos="9026"/>
      </w:tabs>
    </w:pPr>
  </w:style>
  <w:style w:type="character" w:customStyle="1" w:styleId="HeaderChar">
    <w:name w:val="Header Char"/>
    <w:basedOn w:val="DefaultParagraphFont"/>
    <w:link w:val="Header"/>
    <w:uiPriority w:val="99"/>
    <w:rsid w:val="00257842"/>
    <w:rPr>
      <w:rFonts w:ascii="Arial" w:eastAsia="Arial" w:hAnsi="Arial" w:cs="Arial"/>
      <w:lang w:val="en-GB" w:eastAsia="en-GB" w:bidi="en-GB"/>
    </w:rPr>
  </w:style>
  <w:style w:type="paragraph" w:styleId="Footer">
    <w:name w:val="footer"/>
    <w:basedOn w:val="Normal"/>
    <w:link w:val="FooterChar"/>
    <w:uiPriority w:val="99"/>
    <w:unhideWhenUsed/>
    <w:rsid w:val="00257842"/>
    <w:pPr>
      <w:tabs>
        <w:tab w:val="center" w:pos="4513"/>
        <w:tab w:val="right" w:pos="9026"/>
      </w:tabs>
    </w:pPr>
  </w:style>
  <w:style w:type="character" w:customStyle="1" w:styleId="FooterChar">
    <w:name w:val="Footer Char"/>
    <w:basedOn w:val="DefaultParagraphFont"/>
    <w:link w:val="Footer"/>
    <w:uiPriority w:val="99"/>
    <w:rsid w:val="00257842"/>
    <w:rPr>
      <w:rFonts w:ascii="Arial" w:eastAsia="Arial" w:hAnsi="Arial" w:cs="Arial"/>
      <w:lang w:val="en-GB" w:eastAsia="en-GB" w:bidi="en-GB"/>
    </w:rPr>
  </w:style>
  <w:style w:type="table" w:styleId="TableGrid">
    <w:name w:val="Table Grid"/>
    <w:basedOn w:val="TableNormal"/>
    <w:rsid w:val="00575F6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DVz2rLZFTZOgrf5U7yp2qNZJ6Q==">AMUW2mX0QCKcUva5tlxHOLUfeL3E6ai3auOu56d/E003BwaLnCDRZJXGvyxnT66K6ML+BcpT/XLO1SoqXo+AXPpihaz1qgMnmAt8W+p5A0AQjlyI1LSvKexqMaN5npkvcohK6IcY6O1P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ST-MORRIS</dc:creator>
  <cp:lastModifiedBy>Andrew Wakefield</cp:lastModifiedBy>
  <cp:revision>2</cp:revision>
  <dcterms:created xsi:type="dcterms:W3CDTF">2023-12-15T10:06:00Z</dcterms:created>
  <dcterms:modified xsi:type="dcterms:W3CDTF">2023-12-15T10:06:00Z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Microsoft® Publisher 2010</vt:lpwstr>
  </property>
  <property fmtid="{D5CDD505-2E9C-101B-9397-08002B2CF9AE}" pid="4" name="LastSaved">
    <vt:filetime>2018-11-05T00:00:00Z</vt:filetime>
  </property>
</Properties>
</file>