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FA" w:rsidRDefault="00CA02FA"/>
    <w:p w:rsidR="00FC7B09" w:rsidRDefault="00FC7B09"/>
    <w:p w:rsidR="00FC7B09" w:rsidRDefault="00FC7B09"/>
    <w:p w:rsidR="00FC7B09" w:rsidRDefault="00FC7B09"/>
    <w:p w:rsidR="00FC7B09" w:rsidRDefault="009D7BB1">
      <w:r>
        <w:t>29</w:t>
      </w:r>
      <w:r w:rsidRPr="009D7BB1">
        <w:rPr>
          <w:vertAlign w:val="superscript"/>
        </w:rPr>
        <w:t>th</w:t>
      </w:r>
      <w:r>
        <w:t xml:space="preserve"> January 2018</w:t>
      </w:r>
    </w:p>
    <w:p w:rsidR="00FC7B09" w:rsidRDefault="00FC7B09"/>
    <w:p w:rsidR="00FC7B09" w:rsidRDefault="00FC7B09">
      <w:r>
        <w:t>Dear Parent/Guardian</w:t>
      </w:r>
    </w:p>
    <w:p w:rsidR="00FC7B09" w:rsidRDefault="00FC7B09" w:rsidP="00FC7B09">
      <w:pPr>
        <w:jc w:val="center"/>
        <w:rPr>
          <w:b/>
          <w:u w:val="single"/>
        </w:rPr>
      </w:pPr>
      <w:r>
        <w:rPr>
          <w:b/>
          <w:u w:val="single"/>
        </w:rPr>
        <w:t xml:space="preserve">Year 11 Careers Event at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Edge Academy on </w:t>
      </w:r>
      <w:r w:rsidR="009D7BB1">
        <w:rPr>
          <w:b/>
          <w:u w:val="single"/>
        </w:rPr>
        <w:t>26</w:t>
      </w:r>
      <w:r w:rsidR="009D7BB1" w:rsidRPr="009D7BB1">
        <w:rPr>
          <w:b/>
          <w:u w:val="single"/>
          <w:vertAlign w:val="superscript"/>
        </w:rPr>
        <w:t>th</w:t>
      </w:r>
      <w:r w:rsidR="009D7BB1">
        <w:rPr>
          <w:b/>
          <w:u w:val="single"/>
        </w:rPr>
        <w:t xml:space="preserve"> March 2018</w:t>
      </w:r>
    </w:p>
    <w:p w:rsidR="00FC7B09" w:rsidRPr="000B284A" w:rsidRDefault="000B284A" w:rsidP="000B284A">
      <w:pPr>
        <w:shd w:val="clear" w:color="auto" w:fill="FFFFFF"/>
        <w:spacing w:before="60" w:after="60" w:line="240" w:lineRule="auto"/>
        <w:jc w:val="both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 xml:space="preserve">Your </w:t>
      </w:r>
      <w:r w:rsidR="00E96541">
        <w:rPr>
          <w:rFonts w:eastAsia="Times New Roman" w:cs="Arial"/>
          <w:color w:val="0B0C0C"/>
          <w:lang w:eastAsia="en-GB"/>
        </w:rPr>
        <w:t>child</w:t>
      </w:r>
      <w:r>
        <w:rPr>
          <w:rFonts w:eastAsia="Times New Roman" w:cs="Arial"/>
          <w:color w:val="0B0C0C"/>
          <w:lang w:eastAsia="en-GB"/>
        </w:rPr>
        <w:t xml:space="preserve"> is now in Year 11 and </w:t>
      </w:r>
      <w:r w:rsidR="00E96541">
        <w:rPr>
          <w:rFonts w:eastAsia="Times New Roman" w:cs="Arial"/>
          <w:color w:val="0B0C0C"/>
          <w:lang w:eastAsia="en-GB"/>
        </w:rPr>
        <w:t>they need</w:t>
      </w:r>
      <w:r>
        <w:rPr>
          <w:rFonts w:eastAsia="Times New Roman" w:cs="Arial"/>
          <w:color w:val="0B0C0C"/>
          <w:lang w:eastAsia="en-GB"/>
        </w:rPr>
        <w:t xml:space="preserve"> to make an important choice as to </w:t>
      </w:r>
      <w:r w:rsidR="00E96541">
        <w:rPr>
          <w:rFonts w:eastAsia="Times New Roman" w:cs="Arial"/>
          <w:color w:val="0B0C0C"/>
          <w:lang w:eastAsia="en-GB"/>
        </w:rPr>
        <w:t>their</w:t>
      </w:r>
      <w:r>
        <w:rPr>
          <w:rFonts w:eastAsia="Times New Roman" w:cs="Arial"/>
          <w:color w:val="0B0C0C"/>
          <w:lang w:eastAsia="en-GB"/>
        </w:rPr>
        <w:t xml:space="preserve"> next step when </w:t>
      </w:r>
      <w:r w:rsidR="00E96541">
        <w:rPr>
          <w:rFonts w:eastAsia="Times New Roman" w:cs="Arial"/>
          <w:color w:val="0B0C0C"/>
          <w:lang w:eastAsia="en-GB"/>
        </w:rPr>
        <w:t>they leave</w:t>
      </w:r>
      <w:r w:rsidR="009D7BB1">
        <w:rPr>
          <w:rFonts w:eastAsia="Times New Roman" w:cs="Arial"/>
          <w:color w:val="0B0C0C"/>
          <w:lang w:eastAsia="en-GB"/>
        </w:rPr>
        <w:t xml:space="preserve"> in the summer of 2018</w:t>
      </w:r>
      <w:r>
        <w:rPr>
          <w:rFonts w:eastAsia="Times New Roman" w:cs="Arial"/>
          <w:color w:val="0B0C0C"/>
          <w:lang w:eastAsia="en-GB"/>
        </w:rPr>
        <w:t xml:space="preserve">. </w:t>
      </w:r>
    </w:p>
    <w:p w:rsidR="008063CA" w:rsidRDefault="00FC7B09" w:rsidP="00FC7B09">
      <w:r>
        <w:t xml:space="preserve">The Government has </w:t>
      </w:r>
      <w:r w:rsidR="008063CA">
        <w:t>raised the age at which young people need to continue in Education, Training or work. It is about continuation of learning, which will enable more choices in studying at</w:t>
      </w:r>
      <w:r w:rsidR="00E96541">
        <w:t xml:space="preserve"> colleges, training or a</w:t>
      </w:r>
      <w:r w:rsidR="008063CA">
        <w:t xml:space="preserve">pprenticeships. </w:t>
      </w:r>
    </w:p>
    <w:p w:rsidR="008063CA" w:rsidRPr="008063CA" w:rsidRDefault="008063CA" w:rsidP="008063CA">
      <w:pPr>
        <w:shd w:val="clear" w:color="auto" w:fill="FFFFFF"/>
        <w:spacing w:before="180" w:after="18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>They</w:t>
      </w:r>
      <w:r w:rsidRPr="008063CA">
        <w:rPr>
          <w:rFonts w:eastAsia="Times New Roman" w:cs="Arial"/>
          <w:color w:val="0B0C0C"/>
          <w:lang w:eastAsia="en-GB"/>
        </w:rPr>
        <w:t xml:space="preserve"> must then d</w:t>
      </w:r>
      <w:r>
        <w:rPr>
          <w:rFonts w:eastAsia="Times New Roman" w:cs="Arial"/>
          <w:color w:val="0B0C0C"/>
          <w:lang w:eastAsia="en-GB"/>
        </w:rPr>
        <w:t>o one of the following until they</w:t>
      </w:r>
      <w:r w:rsidRPr="008063CA">
        <w:rPr>
          <w:rFonts w:eastAsia="Times New Roman" w:cs="Arial"/>
          <w:color w:val="0B0C0C"/>
          <w:lang w:eastAsia="en-GB"/>
        </w:rPr>
        <w:t>’re 18:</w:t>
      </w:r>
    </w:p>
    <w:p w:rsidR="008063CA" w:rsidRPr="000B284A" w:rsidRDefault="008063CA" w:rsidP="000B284A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 w:rsidRPr="000B284A">
        <w:rPr>
          <w:rFonts w:eastAsia="Times New Roman" w:cs="Arial"/>
          <w:color w:val="0B0C0C"/>
          <w:lang w:eastAsia="en-GB"/>
        </w:rPr>
        <w:lastRenderedPageBreak/>
        <w:t>stay in full-time education, for example at a college</w:t>
      </w:r>
    </w:p>
    <w:p w:rsidR="008063CA" w:rsidRPr="000B284A" w:rsidRDefault="008063CA" w:rsidP="000B284A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 w:rsidRPr="000B284A">
        <w:rPr>
          <w:rFonts w:eastAsia="Times New Roman" w:cs="Arial"/>
          <w:color w:val="0B0C0C"/>
          <w:lang w:eastAsia="en-GB"/>
        </w:rPr>
        <w:t>start an </w:t>
      </w:r>
      <w:hyperlink r:id="rId7" w:history="1">
        <w:r w:rsidRPr="000B284A">
          <w:rPr>
            <w:rFonts w:eastAsia="Times New Roman" w:cs="Arial"/>
            <w:lang w:eastAsia="en-GB"/>
          </w:rPr>
          <w:t>apprenticeship</w:t>
        </w:r>
      </w:hyperlink>
      <w:r w:rsidRPr="000B284A">
        <w:rPr>
          <w:rFonts w:eastAsia="Times New Roman" w:cs="Arial"/>
          <w:lang w:eastAsia="en-GB"/>
        </w:rPr>
        <w:t> or </w:t>
      </w:r>
      <w:hyperlink r:id="rId8" w:history="1">
        <w:r w:rsidRPr="000B284A">
          <w:rPr>
            <w:rFonts w:eastAsia="Times New Roman" w:cs="Arial"/>
            <w:lang w:eastAsia="en-GB"/>
          </w:rPr>
          <w:t>traineeship</w:t>
        </w:r>
      </w:hyperlink>
    </w:p>
    <w:p w:rsidR="008063CA" w:rsidRPr="000B284A" w:rsidRDefault="008063CA" w:rsidP="000B284A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 w:rsidRPr="000B284A">
        <w:rPr>
          <w:rFonts w:eastAsia="Times New Roman" w:cs="Arial"/>
          <w:color w:val="0B0C0C"/>
          <w:lang w:eastAsia="en-GB"/>
        </w:rPr>
        <w:t>spend 20 hours or more a week working or volunteering, while in part-time education or training</w:t>
      </w:r>
    </w:p>
    <w:p w:rsidR="008063CA" w:rsidRPr="00807DC9" w:rsidRDefault="008063CA" w:rsidP="008063CA">
      <w:pPr>
        <w:shd w:val="clear" w:color="auto" w:fill="FFFFFF"/>
        <w:spacing w:before="60" w:after="60" w:line="240" w:lineRule="auto"/>
        <w:rPr>
          <w:rFonts w:eastAsia="Times New Roman" w:cs="Arial"/>
          <w:b/>
          <w:color w:val="0B0C0C"/>
          <w:lang w:eastAsia="en-GB"/>
        </w:rPr>
      </w:pPr>
    </w:p>
    <w:p w:rsidR="00807DC9" w:rsidRPr="00807DC9" w:rsidRDefault="00807DC9" w:rsidP="008063CA">
      <w:pPr>
        <w:shd w:val="clear" w:color="auto" w:fill="FFFFFF"/>
        <w:spacing w:before="60" w:after="60" w:line="240" w:lineRule="auto"/>
        <w:rPr>
          <w:rFonts w:eastAsia="Times New Roman" w:cs="Arial"/>
          <w:b/>
          <w:color w:val="0B0C0C"/>
          <w:lang w:eastAsia="en-GB"/>
        </w:rPr>
      </w:pPr>
      <w:r w:rsidRPr="00807DC9">
        <w:rPr>
          <w:rFonts w:eastAsia="Times New Roman" w:cs="Arial"/>
          <w:b/>
          <w:color w:val="0B0C0C"/>
          <w:lang w:eastAsia="en-GB"/>
        </w:rPr>
        <w:t>Usual timetables will not be in operation and students are only required to attend the event.</w:t>
      </w:r>
    </w:p>
    <w:p w:rsidR="000B284A" w:rsidRDefault="000B284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8063CA" w:rsidRDefault="008063C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 xml:space="preserve">The </w:t>
      </w:r>
      <w:r w:rsidR="00E96541">
        <w:rPr>
          <w:rFonts w:eastAsia="Times New Roman" w:cs="Arial"/>
          <w:color w:val="0B0C0C"/>
          <w:lang w:eastAsia="en-GB"/>
        </w:rPr>
        <w:t>Edge Academy will be hosting a careers e</w:t>
      </w:r>
      <w:r>
        <w:rPr>
          <w:rFonts w:eastAsia="Times New Roman" w:cs="Arial"/>
          <w:color w:val="0B0C0C"/>
          <w:lang w:eastAsia="en-GB"/>
        </w:rPr>
        <w:t xml:space="preserve">vent on </w:t>
      </w:r>
      <w:r w:rsidR="009D7BB1">
        <w:rPr>
          <w:rFonts w:eastAsia="Times New Roman" w:cs="Arial"/>
          <w:color w:val="0B0C0C"/>
          <w:lang w:eastAsia="en-GB"/>
        </w:rPr>
        <w:t>Monday 26</w:t>
      </w:r>
      <w:r w:rsidR="009D7BB1" w:rsidRPr="009D7BB1">
        <w:rPr>
          <w:rFonts w:eastAsia="Times New Roman" w:cs="Arial"/>
          <w:color w:val="0B0C0C"/>
          <w:vertAlign w:val="superscript"/>
          <w:lang w:eastAsia="en-GB"/>
        </w:rPr>
        <w:t>th</w:t>
      </w:r>
      <w:r w:rsidR="009D7BB1">
        <w:rPr>
          <w:rFonts w:eastAsia="Times New Roman" w:cs="Arial"/>
          <w:color w:val="0B0C0C"/>
          <w:lang w:eastAsia="en-GB"/>
        </w:rPr>
        <w:t xml:space="preserve"> March 2018 between 11</w:t>
      </w:r>
      <w:r>
        <w:rPr>
          <w:rFonts w:eastAsia="Times New Roman" w:cs="Arial"/>
          <w:color w:val="0B0C0C"/>
          <w:lang w:eastAsia="en-GB"/>
        </w:rPr>
        <w:t xml:space="preserve">am – </w:t>
      </w:r>
      <w:r w:rsidR="009D7BB1">
        <w:rPr>
          <w:rFonts w:eastAsia="Times New Roman" w:cs="Arial"/>
          <w:color w:val="0B0C0C"/>
          <w:lang w:eastAsia="en-GB"/>
        </w:rPr>
        <w:t>2pm</w:t>
      </w:r>
      <w:r>
        <w:rPr>
          <w:rFonts w:eastAsia="Times New Roman" w:cs="Arial"/>
          <w:color w:val="0B0C0C"/>
          <w:lang w:eastAsia="en-GB"/>
        </w:rPr>
        <w:t xml:space="preserve">. </w:t>
      </w:r>
      <w:r w:rsidR="00E96541">
        <w:rPr>
          <w:rFonts w:eastAsia="Times New Roman" w:cs="Arial"/>
          <w:color w:val="0B0C0C"/>
          <w:lang w:eastAsia="en-GB"/>
        </w:rPr>
        <w:t xml:space="preserve"> Representatives from colleges, training </w:t>
      </w:r>
      <w:proofErr w:type="gramStart"/>
      <w:r w:rsidR="00E96541">
        <w:rPr>
          <w:rFonts w:eastAsia="Times New Roman" w:cs="Arial"/>
          <w:color w:val="0B0C0C"/>
          <w:lang w:eastAsia="en-GB"/>
        </w:rPr>
        <w:t>providers  and</w:t>
      </w:r>
      <w:proofErr w:type="gramEnd"/>
      <w:r w:rsidR="00E96541">
        <w:rPr>
          <w:rFonts w:eastAsia="Times New Roman" w:cs="Arial"/>
          <w:color w:val="0B0C0C"/>
          <w:lang w:eastAsia="en-GB"/>
        </w:rPr>
        <w:t xml:space="preserve"> a</w:t>
      </w:r>
      <w:r w:rsidR="000B284A">
        <w:rPr>
          <w:rFonts w:eastAsia="Times New Roman" w:cs="Arial"/>
          <w:color w:val="0B0C0C"/>
          <w:lang w:eastAsia="en-GB"/>
        </w:rPr>
        <w:t xml:space="preserve">pprenticeships have been invited to raise pupil awareness of the options open to them when they leave Year 11. </w:t>
      </w:r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 xml:space="preserve">We would like you to work with us and make sure your </w:t>
      </w:r>
      <w:r w:rsidR="00E96541">
        <w:rPr>
          <w:rFonts w:eastAsia="Times New Roman" w:cs="Arial"/>
          <w:color w:val="0B0C0C"/>
          <w:lang w:eastAsia="en-GB"/>
        </w:rPr>
        <w:t>child</w:t>
      </w:r>
      <w:r>
        <w:rPr>
          <w:rFonts w:eastAsia="Times New Roman" w:cs="Arial"/>
          <w:color w:val="0B0C0C"/>
          <w:lang w:eastAsia="en-GB"/>
        </w:rPr>
        <w:t xml:space="preserve"> attends</w:t>
      </w:r>
      <w:r w:rsidR="00E96541">
        <w:rPr>
          <w:rFonts w:eastAsia="Times New Roman" w:cs="Arial"/>
          <w:color w:val="0B0C0C"/>
          <w:lang w:eastAsia="en-GB"/>
        </w:rPr>
        <w:t>;</w:t>
      </w:r>
      <w:r>
        <w:rPr>
          <w:rFonts w:eastAsia="Times New Roman" w:cs="Arial"/>
          <w:color w:val="0B0C0C"/>
          <w:lang w:eastAsia="en-GB"/>
        </w:rPr>
        <w:t xml:space="preserve"> as this will give them the information they need to make an informed choice.</w:t>
      </w:r>
      <w:r w:rsidR="00E96541">
        <w:rPr>
          <w:rFonts w:eastAsia="Times New Roman" w:cs="Arial"/>
          <w:color w:val="0B0C0C"/>
          <w:lang w:eastAsia="en-GB"/>
        </w:rPr>
        <w:t xml:space="preserve">  You are of course welcome to attend with your child</w:t>
      </w:r>
      <w:bookmarkStart w:id="0" w:name="_GoBack"/>
      <w:bookmarkEnd w:id="0"/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>Any questions please do not hesitate to contact me.</w:t>
      </w:r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02005A" w:rsidRPr="00CB494B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 w:rsidRPr="00CB494B">
        <w:rPr>
          <w:rFonts w:asciiTheme="minorHAnsi" w:hAnsiTheme="minorHAnsi"/>
          <w:sz w:val="22"/>
          <w:szCs w:val="22"/>
        </w:rPr>
        <w:t>Yours sincerely,</w:t>
      </w:r>
    </w:p>
    <w:p w:rsidR="0002005A" w:rsidRPr="00CB494B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02005A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B8386A" w:rsidRPr="00CB494B" w:rsidRDefault="00B8386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02005A" w:rsidRPr="00CB494B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02005A" w:rsidRDefault="009D7BB1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Allan Gayle</w:t>
      </w:r>
    </w:p>
    <w:p w:rsidR="009D7BB1" w:rsidRPr="00CB494B" w:rsidRDefault="009D7BB1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Related Learning Advisor</w:t>
      </w:r>
    </w:p>
    <w:p w:rsidR="0002005A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 w:rsidRPr="00CB494B">
        <w:rPr>
          <w:rFonts w:asciiTheme="minorHAnsi" w:hAnsiTheme="minorHAnsi"/>
          <w:sz w:val="22"/>
          <w:szCs w:val="22"/>
        </w:rPr>
        <w:t>The Edge Academy</w:t>
      </w:r>
    </w:p>
    <w:p w:rsidR="0002005A" w:rsidRPr="008063C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8063CA" w:rsidRPr="008063CA" w:rsidRDefault="008063CA" w:rsidP="00FC7B09"/>
    <w:sectPr w:rsidR="008063CA" w:rsidRPr="008063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591D"/>
    <w:multiLevelType w:val="multilevel"/>
    <w:tmpl w:val="CFA2F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81F7E6A"/>
    <w:multiLevelType w:val="hybridMultilevel"/>
    <w:tmpl w:val="074C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2005A"/>
    <w:rsid w:val="000B284A"/>
    <w:rsid w:val="004F7CDE"/>
    <w:rsid w:val="00617023"/>
    <w:rsid w:val="008063CA"/>
    <w:rsid w:val="00807DC9"/>
    <w:rsid w:val="00985812"/>
    <w:rsid w:val="009D7BB1"/>
    <w:rsid w:val="00B8386A"/>
    <w:rsid w:val="00CA02FA"/>
    <w:rsid w:val="00E96541"/>
    <w:rsid w:val="00EC21A9"/>
    <w:rsid w:val="00F0349F"/>
    <w:rsid w:val="00F25EAA"/>
    <w:rsid w:val="00F27190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324C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84A"/>
    <w:pPr>
      <w:ind w:left="720"/>
      <w:contextualSpacing/>
    </w:pPr>
  </w:style>
  <w:style w:type="paragraph" w:customStyle="1" w:styleId="Body">
    <w:name w:val="Body"/>
    <w:rsid w:val="000200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ind-trainee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apprenticeships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Donna Blythe</cp:lastModifiedBy>
  <cp:revision>2</cp:revision>
  <cp:lastPrinted>2018-01-29T14:06:00Z</cp:lastPrinted>
  <dcterms:created xsi:type="dcterms:W3CDTF">2018-01-31T12:29:00Z</dcterms:created>
  <dcterms:modified xsi:type="dcterms:W3CDTF">2018-01-31T12:29:00Z</dcterms:modified>
</cp:coreProperties>
</file>