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59601" w14:textId="3E3DA4EC" w:rsidR="007A4649" w:rsidRPr="007A4649" w:rsidRDefault="007A4649" w:rsidP="0033688D">
      <w:pPr>
        <w:pStyle w:val="Title"/>
        <w:rPr>
          <w:rFonts w:asciiTheme="minorHAnsi" w:hAnsiTheme="minorHAnsi"/>
        </w:rPr>
      </w:pPr>
      <w:r w:rsidRPr="007A4649">
        <w:rPr>
          <w:rFonts w:asciiTheme="minorHAnsi" w:hAnsiTheme="minorHAnsi"/>
        </w:rPr>
        <w:t>Job Description</w:t>
      </w:r>
    </w:p>
    <w:p w14:paraId="39189CC6" w14:textId="77777777" w:rsidR="007A4649" w:rsidRPr="007A4649" w:rsidRDefault="007A4649" w:rsidP="007A4649">
      <w:pPr>
        <w:pStyle w:val="Title"/>
        <w:jc w:val="both"/>
        <w:rPr>
          <w:rFonts w:asciiTheme="minorHAnsi" w:hAnsiTheme="minorHAnsi"/>
        </w:rPr>
      </w:pPr>
    </w:p>
    <w:p w14:paraId="00432DE0" w14:textId="2584020F" w:rsidR="007A4649" w:rsidRPr="00266C4A" w:rsidRDefault="007A4649" w:rsidP="007A4649">
      <w:pPr>
        <w:pStyle w:val="Title"/>
        <w:jc w:val="both"/>
        <w:rPr>
          <w:rFonts w:asciiTheme="minorHAnsi" w:hAnsiTheme="minorHAnsi"/>
          <w:sz w:val="24"/>
        </w:rPr>
      </w:pPr>
      <w:r w:rsidRPr="007A4649">
        <w:rPr>
          <w:rFonts w:asciiTheme="minorHAnsi" w:hAnsiTheme="minorHAnsi"/>
        </w:rPr>
        <w:t>Post T</w:t>
      </w:r>
      <w:r w:rsidR="00BB6535">
        <w:rPr>
          <w:rFonts w:asciiTheme="minorHAnsi" w:hAnsiTheme="minorHAnsi"/>
        </w:rPr>
        <w:t>itle:</w:t>
      </w:r>
      <w:r w:rsidR="00BB6535">
        <w:rPr>
          <w:rFonts w:asciiTheme="minorHAnsi" w:hAnsiTheme="minorHAnsi"/>
        </w:rPr>
        <w:tab/>
      </w:r>
      <w:r w:rsidR="00BB6535">
        <w:rPr>
          <w:rFonts w:asciiTheme="minorHAnsi" w:hAnsiTheme="minorHAnsi"/>
        </w:rPr>
        <w:tab/>
      </w:r>
      <w:r w:rsidR="00714F49">
        <w:rPr>
          <w:rFonts w:asciiTheme="minorHAnsi" w:hAnsiTheme="minorHAnsi"/>
        </w:rPr>
        <w:t>Principal</w:t>
      </w:r>
    </w:p>
    <w:p w14:paraId="2C43AAF7" w14:textId="77777777" w:rsidR="007A4649" w:rsidRPr="007A4649" w:rsidRDefault="007A4649" w:rsidP="007A4649">
      <w:pPr>
        <w:pStyle w:val="Title"/>
        <w:rPr>
          <w:rFonts w:asciiTheme="minorHAnsi" w:hAnsiTheme="minorHAnsi"/>
        </w:rPr>
      </w:pP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6"/>
        <w:gridCol w:w="8100"/>
      </w:tblGrid>
      <w:tr w:rsidR="007A4649" w:rsidRPr="007A4649" w14:paraId="4F7FE8AA" w14:textId="77777777" w:rsidTr="0008469D">
        <w:trPr>
          <w:cantSplit/>
        </w:trPr>
        <w:tc>
          <w:tcPr>
            <w:tcW w:w="1866" w:type="dxa"/>
          </w:tcPr>
          <w:p w14:paraId="3B028F3D" w14:textId="2DFBFE5E" w:rsidR="007A4649" w:rsidRPr="005C4759" w:rsidRDefault="005C4759" w:rsidP="0008469D">
            <w:pPr>
              <w:rPr>
                <w:b/>
              </w:rPr>
            </w:pPr>
            <w:r w:rsidRPr="005C4759">
              <w:rPr>
                <w:b/>
              </w:rPr>
              <w:t>Vision</w:t>
            </w:r>
          </w:p>
        </w:tc>
        <w:tc>
          <w:tcPr>
            <w:tcW w:w="8100" w:type="dxa"/>
          </w:tcPr>
          <w:p w14:paraId="3E229376" w14:textId="4EE7EAFE" w:rsidR="008E3B62" w:rsidRPr="00F55719" w:rsidRDefault="005C4759" w:rsidP="00F55719">
            <w:pPr>
              <w:spacing w:after="120" w:line="240" w:lineRule="auto"/>
              <w:rPr>
                <w:rFonts w:cs="Arial"/>
              </w:rPr>
            </w:pPr>
            <w:r w:rsidRPr="00F55719">
              <w:rPr>
                <w:rFonts w:cs="Arial"/>
              </w:rPr>
              <w:t xml:space="preserve">Deliver the vision and values of the Governing Body (GB) to ensure that The Edge Academy improves to become a centre of best practice in the education and care of young people who present with challenging behaviour. </w:t>
            </w:r>
          </w:p>
        </w:tc>
      </w:tr>
      <w:tr w:rsidR="007A4649" w:rsidRPr="007A4649" w14:paraId="0176219B" w14:textId="77777777" w:rsidTr="0008469D">
        <w:trPr>
          <w:cantSplit/>
          <w:trHeight w:val="302"/>
        </w:trPr>
        <w:tc>
          <w:tcPr>
            <w:tcW w:w="1866" w:type="dxa"/>
            <w:tcBorders>
              <w:bottom w:val="single" w:sz="4" w:space="0" w:color="auto"/>
            </w:tcBorders>
          </w:tcPr>
          <w:p w14:paraId="7398D375" w14:textId="58AE5EAC" w:rsidR="007A4649" w:rsidRPr="005C4759" w:rsidRDefault="0003504C" w:rsidP="0008469D">
            <w:pPr>
              <w:rPr>
                <w:b/>
              </w:rPr>
            </w:pPr>
            <w:r w:rsidRPr="005C4759">
              <w:rPr>
                <w:b/>
              </w:rPr>
              <w:t>Salary/</w:t>
            </w:r>
            <w:r w:rsidR="007A4649" w:rsidRPr="005C4759">
              <w:rPr>
                <w:b/>
              </w:rPr>
              <w:t>Grade</w:t>
            </w:r>
          </w:p>
        </w:tc>
        <w:tc>
          <w:tcPr>
            <w:tcW w:w="8100" w:type="dxa"/>
            <w:tcBorders>
              <w:bottom w:val="single" w:sz="4" w:space="0" w:color="auto"/>
            </w:tcBorders>
          </w:tcPr>
          <w:p w14:paraId="48F5316E" w14:textId="59E637E7" w:rsidR="007A4649" w:rsidRPr="005C4759" w:rsidRDefault="00714F49" w:rsidP="00F55719">
            <w:pPr>
              <w:spacing w:after="0" w:line="240" w:lineRule="auto"/>
              <w:jc w:val="both"/>
            </w:pPr>
            <w:r w:rsidRPr="005C4759">
              <w:t>Leadership scale</w:t>
            </w:r>
          </w:p>
        </w:tc>
      </w:tr>
      <w:tr w:rsidR="007A4649" w:rsidRPr="007A4649" w14:paraId="3EDE19DD" w14:textId="77777777" w:rsidTr="0008469D">
        <w:trPr>
          <w:cantSplit/>
          <w:trHeight w:val="353"/>
        </w:trPr>
        <w:tc>
          <w:tcPr>
            <w:tcW w:w="1866" w:type="dxa"/>
            <w:tcBorders>
              <w:bottom w:val="single" w:sz="4" w:space="0" w:color="auto"/>
            </w:tcBorders>
          </w:tcPr>
          <w:p w14:paraId="2BF3E637" w14:textId="77777777" w:rsidR="007A4649" w:rsidRPr="005C4759" w:rsidRDefault="007A4649" w:rsidP="0008469D">
            <w:pPr>
              <w:rPr>
                <w:b/>
              </w:rPr>
            </w:pPr>
            <w:r w:rsidRPr="005C4759">
              <w:rPr>
                <w:b/>
              </w:rPr>
              <w:t>Disclosure level</w:t>
            </w:r>
          </w:p>
        </w:tc>
        <w:tc>
          <w:tcPr>
            <w:tcW w:w="8100" w:type="dxa"/>
            <w:tcBorders>
              <w:bottom w:val="single" w:sz="4" w:space="0" w:color="auto"/>
            </w:tcBorders>
          </w:tcPr>
          <w:p w14:paraId="46D39A95" w14:textId="67857FD3" w:rsidR="007A4649" w:rsidRPr="005C4759" w:rsidRDefault="008603F3" w:rsidP="00F55719">
            <w:pPr>
              <w:spacing w:after="0" w:line="240" w:lineRule="auto"/>
            </w:pPr>
            <w:r w:rsidRPr="005C4759">
              <w:t>Enhanced.  An en</w:t>
            </w:r>
            <w:r w:rsidR="005C170A" w:rsidRPr="005C4759">
              <w:t>hanced DBS check</w:t>
            </w:r>
            <w:r w:rsidR="007A4649" w:rsidRPr="005C4759">
              <w:t xml:space="preserve"> is a requi</w:t>
            </w:r>
            <w:r w:rsidR="004331C1" w:rsidRPr="005C4759">
              <w:t xml:space="preserve">rement for this post with other </w:t>
            </w:r>
            <w:r w:rsidR="007A4649" w:rsidRPr="005C4759">
              <w:t>checks required for safeguarding children.</w:t>
            </w:r>
          </w:p>
        </w:tc>
      </w:tr>
    </w:tbl>
    <w:p w14:paraId="188A3659" w14:textId="77777777" w:rsidR="001B5B66" w:rsidRDefault="001B5B66" w:rsidP="001B5B66">
      <w:pPr>
        <w:pStyle w:val="Heading1"/>
        <w:rPr>
          <w:rFonts w:asciiTheme="minorHAnsi" w:hAnsiTheme="minorHAnsi"/>
          <w:szCs w:val="22"/>
        </w:rPr>
        <w:sectPr w:rsidR="001B5B66">
          <w:headerReference w:type="default" r:id="rId8"/>
          <w:footerReference w:type="even" r:id="rId9"/>
          <w:footerReference w:type="default" r:id="rId10"/>
          <w:pgSz w:w="11906" w:h="16838"/>
          <w:pgMar w:top="567" w:right="1797" w:bottom="567" w:left="1797" w:header="709" w:footer="709" w:gutter="0"/>
          <w:cols w:space="708"/>
          <w:docGrid w:linePitch="360"/>
        </w:sectPr>
      </w:pPr>
    </w:p>
    <w:p w14:paraId="17C1EF12" w14:textId="05FD4C46" w:rsidR="00F55719" w:rsidRPr="00F55719" w:rsidRDefault="00F55719" w:rsidP="00F55719">
      <w:pPr>
        <w:sectPr w:rsidR="00F55719" w:rsidRPr="00F55719" w:rsidSect="001B5B66">
          <w:type w:val="continuous"/>
          <w:pgSz w:w="11906" w:h="16838"/>
          <w:pgMar w:top="567" w:right="1797" w:bottom="567" w:left="1797" w:header="709" w:footer="709" w:gutter="0"/>
          <w:cols w:space="708"/>
          <w:docGrid w:linePitch="360"/>
        </w:sectPr>
      </w:pPr>
    </w:p>
    <w:p w14:paraId="129B883F" w14:textId="77777777" w:rsidR="00186418" w:rsidRDefault="00186418" w:rsidP="005C4759">
      <w:pPr>
        <w:spacing w:after="120" w:line="240" w:lineRule="auto"/>
        <w:rPr>
          <w:rFonts w:eastAsia="Times New Roman" w:cs="Arial"/>
          <w:b/>
        </w:rPr>
        <w:sectPr w:rsidR="00186418" w:rsidSect="001B5B66">
          <w:type w:val="continuous"/>
          <w:pgSz w:w="11906" w:h="16838"/>
          <w:pgMar w:top="567" w:right="1797" w:bottom="567" w:left="1797" w:header="709" w:footer="709" w:gutter="0"/>
          <w:cols w:space="708"/>
          <w:docGrid w:linePitch="360"/>
        </w:sectPr>
      </w:pP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6"/>
        <w:gridCol w:w="8100"/>
      </w:tblGrid>
      <w:tr w:rsidR="00F55719" w:rsidRPr="001B5B66" w14:paraId="5209D8AA" w14:textId="77777777" w:rsidTr="000D0E71">
        <w:trPr>
          <w:cantSplit/>
        </w:trPr>
        <w:tc>
          <w:tcPr>
            <w:tcW w:w="9966" w:type="dxa"/>
            <w:gridSpan w:val="2"/>
          </w:tcPr>
          <w:p w14:paraId="0FF8ACCC" w14:textId="17B1E66C" w:rsidR="00F55719" w:rsidRPr="00F55719" w:rsidRDefault="00A55F4B" w:rsidP="0006682F">
            <w:pPr>
              <w:spacing w:after="120" w:line="240" w:lineRule="auto"/>
              <w:jc w:val="center"/>
              <w:rPr>
                <w:rFonts w:eastAsia="Times New Roman" w:cs="Arial"/>
                <w:b/>
              </w:rPr>
            </w:pPr>
            <w:r>
              <w:rPr>
                <w:rFonts w:eastAsia="Times New Roman" w:cs="Arial"/>
                <w:b/>
              </w:rPr>
              <w:t>MAIN DUTIES</w:t>
            </w:r>
          </w:p>
        </w:tc>
      </w:tr>
      <w:tr w:rsidR="00A6549E" w:rsidRPr="001B5B66" w14:paraId="2E3FE0C7" w14:textId="77777777" w:rsidTr="00F55719">
        <w:trPr>
          <w:cantSplit/>
        </w:trPr>
        <w:tc>
          <w:tcPr>
            <w:tcW w:w="1866" w:type="dxa"/>
          </w:tcPr>
          <w:p w14:paraId="660358A5" w14:textId="33F328A3" w:rsidR="00A6549E" w:rsidRPr="00364AB1" w:rsidRDefault="00A6549E" w:rsidP="00A6549E">
            <w:pPr>
              <w:spacing w:after="120" w:line="240" w:lineRule="auto"/>
              <w:rPr>
                <w:rFonts w:eastAsia="Times New Roman" w:cs="Arial"/>
                <w:b/>
                <w:sz w:val="24"/>
                <w:szCs w:val="24"/>
              </w:rPr>
            </w:pPr>
            <w:r w:rsidRPr="00364AB1">
              <w:rPr>
                <w:rFonts w:eastAsia="Times New Roman" w:cs="Arial"/>
                <w:b/>
                <w:sz w:val="24"/>
                <w:szCs w:val="24"/>
              </w:rPr>
              <w:t>Duties and key result areas</w:t>
            </w:r>
          </w:p>
          <w:p w14:paraId="5ED0B043" w14:textId="77777777" w:rsidR="00A6549E" w:rsidRPr="001B5B66" w:rsidRDefault="00A6549E" w:rsidP="005C4759">
            <w:pPr>
              <w:spacing w:after="120" w:line="240" w:lineRule="auto"/>
              <w:rPr>
                <w:rFonts w:eastAsia="Times New Roman" w:cs="Arial"/>
                <w:b/>
              </w:rPr>
            </w:pPr>
          </w:p>
        </w:tc>
        <w:tc>
          <w:tcPr>
            <w:tcW w:w="8100" w:type="dxa"/>
          </w:tcPr>
          <w:p w14:paraId="0706E305" w14:textId="39E5AE6E" w:rsidR="00A6549E" w:rsidRPr="00364AB1" w:rsidRDefault="00A6549E" w:rsidP="005C4759">
            <w:pPr>
              <w:spacing w:after="120" w:line="240" w:lineRule="auto"/>
              <w:jc w:val="both"/>
              <w:rPr>
                <w:rFonts w:eastAsia="Times New Roman" w:cs="Arial"/>
                <w:sz w:val="24"/>
                <w:szCs w:val="24"/>
              </w:rPr>
            </w:pPr>
            <w:r w:rsidRPr="00364AB1">
              <w:rPr>
                <w:rFonts w:eastAsia="Times New Roman" w:cs="Arial"/>
                <w:sz w:val="24"/>
                <w:szCs w:val="24"/>
              </w:rPr>
              <w:t>Professional Duties to be carried out in accordance with the terms and conditions of the current School Teachers’ Pay and Conditions Document issued by the Department For Education (DFE).  The Principal would be required to carry out the Governing Body’s policies concerning racial and sex equality and the rights of people with disabilities in terms of equal opportunity for employment in all posts within the school.  The professional duties of the Principal</w:t>
            </w:r>
            <w:r w:rsidR="00F55719" w:rsidRPr="00364AB1">
              <w:rPr>
                <w:rFonts w:eastAsia="Times New Roman" w:cs="Arial"/>
                <w:sz w:val="24"/>
                <w:szCs w:val="24"/>
              </w:rPr>
              <w:t xml:space="preserve"> shall includ</w:t>
            </w:r>
            <w:r w:rsidR="00503FED" w:rsidRPr="00364AB1">
              <w:rPr>
                <w:rFonts w:eastAsia="Times New Roman" w:cs="Arial"/>
                <w:sz w:val="24"/>
                <w:szCs w:val="24"/>
              </w:rPr>
              <w:t>e:</w:t>
            </w:r>
          </w:p>
        </w:tc>
      </w:tr>
      <w:tr w:rsidR="00503FED" w:rsidRPr="001B5B66" w14:paraId="7E22794C" w14:textId="77777777" w:rsidTr="00F55719">
        <w:trPr>
          <w:cantSplit/>
        </w:trPr>
        <w:tc>
          <w:tcPr>
            <w:tcW w:w="1866" w:type="dxa"/>
          </w:tcPr>
          <w:p w14:paraId="538207EE" w14:textId="77777777" w:rsidR="00503FED" w:rsidRPr="00C36327" w:rsidRDefault="00503FED" w:rsidP="00C36327">
            <w:pPr>
              <w:pStyle w:val="ListParagraph"/>
              <w:widowControl w:val="0"/>
              <w:overflowPunct w:val="0"/>
              <w:autoSpaceDE w:val="0"/>
              <w:autoSpaceDN w:val="0"/>
              <w:adjustRightInd w:val="0"/>
              <w:spacing w:after="120" w:line="240" w:lineRule="auto"/>
              <w:ind w:left="0"/>
              <w:textAlignment w:val="baseline"/>
              <w:rPr>
                <w:rFonts w:eastAsia="Times New Roman" w:cs="Arial"/>
                <w:b/>
              </w:rPr>
            </w:pPr>
            <w:r w:rsidRPr="00C36327">
              <w:rPr>
                <w:rFonts w:eastAsia="Times New Roman" w:cs="Arial"/>
                <w:b/>
              </w:rPr>
              <w:t>Strategic direction and development of the academy</w:t>
            </w:r>
          </w:p>
          <w:p w14:paraId="7194D133" w14:textId="77777777" w:rsidR="00503FED" w:rsidRDefault="00503FED" w:rsidP="00A6549E">
            <w:pPr>
              <w:spacing w:after="120" w:line="240" w:lineRule="auto"/>
              <w:rPr>
                <w:rFonts w:eastAsia="Times New Roman" w:cs="Arial"/>
                <w:b/>
              </w:rPr>
            </w:pPr>
          </w:p>
        </w:tc>
        <w:tc>
          <w:tcPr>
            <w:tcW w:w="8100" w:type="dxa"/>
          </w:tcPr>
          <w:p w14:paraId="0180B0F4" w14:textId="77777777" w:rsidR="00364AB1" w:rsidRPr="00C36327" w:rsidRDefault="00364AB1" w:rsidP="00C36327">
            <w:pPr>
              <w:pStyle w:val="ListParagraph"/>
              <w:widowControl w:val="0"/>
              <w:tabs>
                <w:tab w:val="num" w:pos="1418"/>
              </w:tabs>
              <w:overflowPunct w:val="0"/>
              <w:autoSpaceDE w:val="0"/>
              <w:autoSpaceDN w:val="0"/>
              <w:adjustRightInd w:val="0"/>
              <w:spacing w:after="0" w:line="240" w:lineRule="auto"/>
              <w:ind w:left="1440"/>
              <w:jc w:val="both"/>
              <w:textAlignment w:val="baseline"/>
              <w:rPr>
                <w:rFonts w:eastAsia="Times New Roman" w:cs="Arial"/>
              </w:rPr>
            </w:pPr>
          </w:p>
          <w:p w14:paraId="0EFFAB95" w14:textId="1908CBD7" w:rsidR="00503FED" w:rsidRPr="001B5B66" w:rsidRDefault="00503FED" w:rsidP="00C36327">
            <w:pPr>
              <w:widowControl w:val="0"/>
              <w:numPr>
                <w:ilvl w:val="0"/>
                <w:numId w:val="44"/>
              </w:numPr>
              <w:tabs>
                <w:tab w:val="num" w:pos="1418"/>
              </w:tabs>
              <w:overflowPunct w:val="0"/>
              <w:autoSpaceDE w:val="0"/>
              <w:autoSpaceDN w:val="0"/>
              <w:adjustRightInd w:val="0"/>
              <w:spacing w:after="0" w:line="240" w:lineRule="auto"/>
              <w:jc w:val="both"/>
              <w:textAlignment w:val="baseline"/>
              <w:rPr>
                <w:rFonts w:eastAsia="Times New Roman" w:cs="Arial"/>
              </w:rPr>
            </w:pPr>
            <w:r w:rsidRPr="001B5B66">
              <w:rPr>
                <w:rFonts w:eastAsia="Times New Roman" w:cs="Arial"/>
              </w:rPr>
              <w:t>Working with the governing body to provide vision, leadership and a clear direction for the school.</w:t>
            </w:r>
          </w:p>
          <w:p w14:paraId="0166226A" w14:textId="77777777" w:rsidR="00503FED" w:rsidRPr="001B5B66" w:rsidRDefault="00503FED" w:rsidP="00C36327">
            <w:pPr>
              <w:widowControl w:val="0"/>
              <w:numPr>
                <w:ilvl w:val="0"/>
                <w:numId w:val="44"/>
              </w:numPr>
              <w:tabs>
                <w:tab w:val="num" w:pos="1418"/>
              </w:tabs>
              <w:overflowPunct w:val="0"/>
              <w:autoSpaceDE w:val="0"/>
              <w:autoSpaceDN w:val="0"/>
              <w:adjustRightInd w:val="0"/>
              <w:spacing w:after="0" w:line="240" w:lineRule="auto"/>
              <w:jc w:val="both"/>
              <w:textAlignment w:val="baseline"/>
              <w:rPr>
                <w:rFonts w:eastAsia="Times New Roman" w:cs="Arial"/>
              </w:rPr>
            </w:pPr>
            <w:r w:rsidRPr="001B5B66">
              <w:rPr>
                <w:rFonts w:eastAsia="Times New Roman" w:cs="Arial"/>
              </w:rPr>
              <w:t>Formulating the overall aims and objectives of the school and policies for their implementation and annual review.</w:t>
            </w:r>
          </w:p>
          <w:p w14:paraId="15AADFCB" w14:textId="77777777" w:rsidR="00503FED" w:rsidRPr="001B5B66" w:rsidRDefault="00503FED" w:rsidP="00C36327">
            <w:pPr>
              <w:widowControl w:val="0"/>
              <w:numPr>
                <w:ilvl w:val="0"/>
                <w:numId w:val="44"/>
              </w:numPr>
              <w:tabs>
                <w:tab w:val="num" w:pos="1418"/>
              </w:tabs>
              <w:overflowPunct w:val="0"/>
              <w:autoSpaceDE w:val="0"/>
              <w:autoSpaceDN w:val="0"/>
              <w:adjustRightInd w:val="0"/>
              <w:spacing w:after="0" w:line="240" w:lineRule="auto"/>
              <w:jc w:val="both"/>
              <w:textAlignment w:val="baseline"/>
              <w:rPr>
                <w:rFonts w:eastAsia="Times New Roman" w:cs="Arial"/>
              </w:rPr>
            </w:pPr>
            <w:r w:rsidRPr="001B5B66">
              <w:rPr>
                <w:rFonts w:eastAsia="Times New Roman" w:cs="Arial"/>
              </w:rPr>
              <w:t>Producing, monitoring and evaluating a school development plan, underpinned by sound financial planning, which identifies priorities and targets for ensuring that pupils achieve high standards and make progress, increasing teachers’ effectiveness and securing school improvement,  recruitment and retention.</w:t>
            </w:r>
          </w:p>
          <w:p w14:paraId="57582D03" w14:textId="77777777" w:rsidR="00503FED" w:rsidRPr="001B5B66" w:rsidRDefault="00503FED" w:rsidP="00C36327">
            <w:pPr>
              <w:widowControl w:val="0"/>
              <w:numPr>
                <w:ilvl w:val="0"/>
                <w:numId w:val="44"/>
              </w:numPr>
              <w:tabs>
                <w:tab w:val="num" w:pos="1418"/>
              </w:tabs>
              <w:overflowPunct w:val="0"/>
              <w:autoSpaceDE w:val="0"/>
              <w:autoSpaceDN w:val="0"/>
              <w:adjustRightInd w:val="0"/>
              <w:spacing w:after="0" w:line="240" w:lineRule="auto"/>
              <w:jc w:val="both"/>
              <w:textAlignment w:val="baseline"/>
              <w:rPr>
                <w:rFonts w:eastAsia="Times New Roman" w:cs="Arial"/>
              </w:rPr>
            </w:pPr>
            <w:r w:rsidRPr="001B5B66">
              <w:rPr>
                <w:rFonts w:eastAsia="Times New Roman" w:cs="Arial"/>
              </w:rPr>
              <w:t>Securing the commitment of staff, pupils, parents, partner schools and the wider community to the vision and direction of the school</w:t>
            </w:r>
          </w:p>
          <w:p w14:paraId="6CC3A3C1" w14:textId="77777777" w:rsidR="00503FED" w:rsidRPr="001B5B66" w:rsidRDefault="00503FED" w:rsidP="00C36327">
            <w:pPr>
              <w:widowControl w:val="0"/>
              <w:numPr>
                <w:ilvl w:val="0"/>
                <w:numId w:val="44"/>
              </w:numPr>
              <w:tabs>
                <w:tab w:val="num" w:pos="1418"/>
              </w:tabs>
              <w:overflowPunct w:val="0"/>
              <w:autoSpaceDE w:val="0"/>
              <w:autoSpaceDN w:val="0"/>
              <w:adjustRightInd w:val="0"/>
              <w:spacing w:after="0" w:line="240" w:lineRule="auto"/>
              <w:jc w:val="both"/>
              <w:textAlignment w:val="baseline"/>
              <w:rPr>
                <w:rFonts w:eastAsia="Times New Roman" w:cs="Arial"/>
              </w:rPr>
            </w:pPr>
            <w:r w:rsidRPr="001B5B66">
              <w:rPr>
                <w:rFonts w:eastAsia="Times New Roman" w:cs="Arial"/>
              </w:rPr>
              <w:t>Ensuring that the management, finance, organisation and administration of the school support its vision and aims</w:t>
            </w:r>
          </w:p>
          <w:p w14:paraId="569F8C31" w14:textId="77777777" w:rsidR="00503FED" w:rsidRPr="001B5B66" w:rsidRDefault="00503FED" w:rsidP="00C36327">
            <w:pPr>
              <w:widowControl w:val="0"/>
              <w:numPr>
                <w:ilvl w:val="0"/>
                <w:numId w:val="44"/>
              </w:numPr>
              <w:tabs>
                <w:tab w:val="num" w:pos="1418"/>
              </w:tabs>
              <w:overflowPunct w:val="0"/>
              <w:autoSpaceDE w:val="0"/>
              <w:autoSpaceDN w:val="0"/>
              <w:adjustRightInd w:val="0"/>
              <w:spacing w:after="0" w:line="240" w:lineRule="auto"/>
              <w:jc w:val="both"/>
              <w:textAlignment w:val="baseline"/>
              <w:rPr>
                <w:rFonts w:eastAsia="Times New Roman" w:cs="Arial"/>
              </w:rPr>
            </w:pPr>
            <w:r w:rsidRPr="001B5B66">
              <w:rPr>
                <w:rFonts w:eastAsia="Times New Roman" w:cs="Arial"/>
              </w:rPr>
              <w:t>Arranging for the Vice Principal or other suitable person to assume responsibility for the discharge of the Principal’s functions at any time when absent from the school</w:t>
            </w:r>
          </w:p>
          <w:p w14:paraId="41D21642" w14:textId="77777777" w:rsidR="00503FED" w:rsidRPr="001B5B66" w:rsidRDefault="00503FED" w:rsidP="00C36327">
            <w:pPr>
              <w:widowControl w:val="0"/>
              <w:numPr>
                <w:ilvl w:val="0"/>
                <w:numId w:val="44"/>
              </w:numPr>
              <w:tabs>
                <w:tab w:val="num" w:pos="1418"/>
              </w:tabs>
              <w:overflowPunct w:val="0"/>
              <w:autoSpaceDE w:val="0"/>
              <w:autoSpaceDN w:val="0"/>
              <w:adjustRightInd w:val="0"/>
              <w:spacing w:after="0" w:line="240" w:lineRule="auto"/>
              <w:jc w:val="both"/>
              <w:textAlignment w:val="baseline"/>
              <w:rPr>
                <w:rFonts w:eastAsia="Times New Roman" w:cs="Arial"/>
              </w:rPr>
            </w:pPr>
            <w:r w:rsidRPr="001B5B66">
              <w:rPr>
                <w:rFonts w:eastAsia="Times New Roman" w:cs="Arial"/>
              </w:rPr>
              <w:t>Ensuring that safeguarding and protecting pupils is a core priority to the school’s work within a culture of vigilance.</w:t>
            </w:r>
          </w:p>
          <w:p w14:paraId="33ACAF61" w14:textId="77777777" w:rsidR="00503FED" w:rsidRPr="00F55719" w:rsidRDefault="00503FED" w:rsidP="00C36327">
            <w:pPr>
              <w:pStyle w:val="ListParagraph"/>
              <w:numPr>
                <w:ilvl w:val="0"/>
                <w:numId w:val="44"/>
              </w:numPr>
              <w:spacing w:after="0" w:line="240" w:lineRule="auto"/>
              <w:rPr>
                <w:rFonts w:cs="Arial"/>
              </w:rPr>
            </w:pPr>
            <w:r w:rsidRPr="001B5B66">
              <w:rPr>
                <w:rFonts w:cs="Arial"/>
              </w:rPr>
              <w:t>Implement robust and sustainable strategies to drive through changes necessary to deliver high quality services, within the school and subseque</w:t>
            </w:r>
            <w:r>
              <w:rPr>
                <w:rFonts w:cs="Arial"/>
              </w:rPr>
              <w:t>ntly for the broader community.</w:t>
            </w:r>
          </w:p>
          <w:p w14:paraId="15EF5126" w14:textId="77777777" w:rsidR="00364AB1" w:rsidRPr="00F55719" w:rsidRDefault="00364AB1" w:rsidP="00C36327">
            <w:pPr>
              <w:pStyle w:val="ListParagraph"/>
              <w:numPr>
                <w:ilvl w:val="0"/>
                <w:numId w:val="44"/>
              </w:numPr>
              <w:tabs>
                <w:tab w:val="num" w:pos="1418"/>
              </w:tabs>
              <w:spacing w:after="0" w:line="240" w:lineRule="auto"/>
              <w:rPr>
                <w:rFonts w:cs="Arial"/>
              </w:rPr>
            </w:pPr>
            <w:r w:rsidRPr="00F55719">
              <w:rPr>
                <w:rFonts w:cs="Arial"/>
              </w:rPr>
              <w:t>Ensuring high quality, multi-agency services are available to support the educational, behavioural and social needs of pupils attending the school</w:t>
            </w:r>
          </w:p>
          <w:p w14:paraId="752A9852" w14:textId="77777777" w:rsidR="00503FED" w:rsidRPr="001B5B66" w:rsidRDefault="00503FED" w:rsidP="00364AB1">
            <w:pPr>
              <w:pStyle w:val="ListParagraph"/>
              <w:spacing w:after="0" w:line="240" w:lineRule="auto"/>
              <w:ind w:left="796"/>
              <w:rPr>
                <w:rFonts w:eastAsia="Times New Roman" w:cs="Arial"/>
              </w:rPr>
            </w:pPr>
          </w:p>
        </w:tc>
      </w:tr>
    </w:tbl>
    <w:p w14:paraId="53AEC4B3" w14:textId="77777777" w:rsidR="00503FED" w:rsidRDefault="00503FED" w:rsidP="00C36327">
      <w:pPr>
        <w:pStyle w:val="ListParagraph"/>
        <w:numPr>
          <w:ilvl w:val="0"/>
          <w:numId w:val="44"/>
        </w:numPr>
      </w:pPr>
      <w:r>
        <w:br w:type="page"/>
      </w:r>
    </w:p>
    <w:p w14:paraId="52A11B1B" w14:textId="77777777" w:rsidR="00503FED" w:rsidRDefault="00503FED" w:rsidP="00503FED">
      <w:pPr>
        <w:widowControl w:val="0"/>
        <w:overflowPunct w:val="0"/>
        <w:autoSpaceDE w:val="0"/>
        <w:autoSpaceDN w:val="0"/>
        <w:adjustRightInd w:val="0"/>
        <w:spacing w:after="120" w:line="240" w:lineRule="auto"/>
        <w:textAlignment w:val="baseline"/>
        <w:rPr>
          <w:rFonts w:eastAsia="Times New Roman" w:cs="Arial"/>
          <w:b/>
        </w:rPr>
        <w:sectPr w:rsidR="00503FED" w:rsidSect="001B5B66">
          <w:type w:val="continuous"/>
          <w:pgSz w:w="11906" w:h="16838"/>
          <w:pgMar w:top="567" w:right="1797" w:bottom="567" w:left="1797" w:header="709" w:footer="709" w:gutter="0"/>
          <w:cols w:space="708"/>
          <w:docGrid w:linePitch="360"/>
        </w:sectPr>
      </w:pP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6"/>
        <w:gridCol w:w="8100"/>
      </w:tblGrid>
      <w:tr w:rsidR="00503FED" w:rsidRPr="001B5B66" w14:paraId="2EE01530" w14:textId="77777777" w:rsidTr="00F55719">
        <w:trPr>
          <w:cantSplit/>
        </w:trPr>
        <w:tc>
          <w:tcPr>
            <w:tcW w:w="1866" w:type="dxa"/>
          </w:tcPr>
          <w:p w14:paraId="20F65E2A" w14:textId="77777777" w:rsidR="00503FED" w:rsidRPr="00C36327" w:rsidRDefault="00503FED" w:rsidP="00C36327">
            <w:pPr>
              <w:pStyle w:val="ListParagraph"/>
              <w:widowControl w:val="0"/>
              <w:overflowPunct w:val="0"/>
              <w:autoSpaceDE w:val="0"/>
              <w:autoSpaceDN w:val="0"/>
              <w:adjustRightInd w:val="0"/>
              <w:spacing w:after="120" w:line="240" w:lineRule="auto"/>
              <w:textAlignment w:val="baseline"/>
              <w:rPr>
                <w:rFonts w:eastAsia="Times New Roman" w:cs="Arial"/>
                <w:b/>
              </w:rPr>
            </w:pPr>
          </w:p>
        </w:tc>
        <w:tc>
          <w:tcPr>
            <w:tcW w:w="8100" w:type="dxa"/>
          </w:tcPr>
          <w:p w14:paraId="4080528F" w14:textId="77777777" w:rsidR="00503FED" w:rsidRPr="00F55719" w:rsidRDefault="00503FED" w:rsidP="00C36327">
            <w:pPr>
              <w:pStyle w:val="ListParagraph"/>
              <w:numPr>
                <w:ilvl w:val="0"/>
                <w:numId w:val="44"/>
              </w:numPr>
              <w:tabs>
                <w:tab w:val="num" w:pos="1418"/>
              </w:tabs>
              <w:spacing w:after="0" w:line="240" w:lineRule="auto"/>
              <w:rPr>
                <w:rFonts w:cs="Arial"/>
              </w:rPr>
            </w:pPr>
            <w:r w:rsidRPr="00F55719">
              <w:rPr>
                <w:rFonts w:cs="Arial"/>
              </w:rPr>
              <w:t>Creating an organisation in which staff recognise that they are accountable for the success of the school.</w:t>
            </w:r>
          </w:p>
          <w:p w14:paraId="15EC1B3B" w14:textId="77777777" w:rsidR="00503FED" w:rsidRPr="00F55719" w:rsidRDefault="00503FED" w:rsidP="00C36327">
            <w:pPr>
              <w:pStyle w:val="ListParagraph"/>
              <w:numPr>
                <w:ilvl w:val="0"/>
                <w:numId w:val="44"/>
              </w:numPr>
              <w:tabs>
                <w:tab w:val="num" w:pos="1418"/>
              </w:tabs>
              <w:overflowPunct w:val="0"/>
              <w:autoSpaceDE w:val="0"/>
              <w:autoSpaceDN w:val="0"/>
              <w:adjustRightInd w:val="0"/>
              <w:spacing w:after="0" w:line="240" w:lineRule="auto"/>
              <w:jc w:val="both"/>
              <w:textAlignment w:val="baseline"/>
              <w:rPr>
                <w:rFonts w:eastAsia="Times New Roman" w:cs="Arial"/>
              </w:rPr>
            </w:pPr>
            <w:r w:rsidRPr="00F55719">
              <w:rPr>
                <w:rFonts w:cs="Arial"/>
              </w:rPr>
              <w:t xml:space="preserve">Taking overall responsibility for discipline, pastoral care, </w:t>
            </w:r>
            <w:proofErr w:type="gramStart"/>
            <w:r w:rsidRPr="00F55719">
              <w:rPr>
                <w:rFonts w:cs="Arial"/>
              </w:rPr>
              <w:t>safeguarding</w:t>
            </w:r>
            <w:proofErr w:type="gramEnd"/>
            <w:r w:rsidRPr="00F55719">
              <w:rPr>
                <w:rFonts w:cs="Arial"/>
              </w:rPr>
              <w:t xml:space="preserve"> and student progress.</w:t>
            </w:r>
          </w:p>
          <w:p w14:paraId="268747F4" w14:textId="77777777" w:rsidR="00503FED" w:rsidRPr="001B5B66" w:rsidRDefault="00503FED" w:rsidP="005C4759">
            <w:pPr>
              <w:spacing w:after="120" w:line="240" w:lineRule="auto"/>
              <w:jc w:val="both"/>
              <w:rPr>
                <w:rFonts w:eastAsia="Times New Roman" w:cs="Arial"/>
              </w:rPr>
            </w:pPr>
          </w:p>
        </w:tc>
      </w:tr>
      <w:tr w:rsidR="00503FED" w:rsidRPr="001B5B66" w14:paraId="061D174B" w14:textId="77777777" w:rsidTr="00F55719">
        <w:trPr>
          <w:cantSplit/>
        </w:trPr>
        <w:tc>
          <w:tcPr>
            <w:tcW w:w="1866" w:type="dxa"/>
          </w:tcPr>
          <w:p w14:paraId="6F7DD330" w14:textId="77777777" w:rsidR="00503FED" w:rsidRPr="001B5B66" w:rsidRDefault="00503FED" w:rsidP="00C36327">
            <w:pPr>
              <w:pStyle w:val="Heading1"/>
            </w:pPr>
            <w:r w:rsidRPr="001B5B66">
              <w:t>Teaching and Learning</w:t>
            </w:r>
          </w:p>
          <w:p w14:paraId="0EEE0170" w14:textId="77777777" w:rsidR="00503FED" w:rsidRDefault="00503FED" w:rsidP="00503FED">
            <w:pPr>
              <w:widowControl w:val="0"/>
              <w:overflowPunct w:val="0"/>
              <w:autoSpaceDE w:val="0"/>
              <w:autoSpaceDN w:val="0"/>
              <w:adjustRightInd w:val="0"/>
              <w:spacing w:after="120" w:line="240" w:lineRule="auto"/>
              <w:textAlignment w:val="baseline"/>
              <w:rPr>
                <w:rFonts w:eastAsia="Times New Roman" w:cs="Arial"/>
                <w:b/>
              </w:rPr>
            </w:pPr>
          </w:p>
        </w:tc>
        <w:tc>
          <w:tcPr>
            <w:tcW w:w="8100" w:type="dxa"/>
          </w:tcPr>
          <w:p w14:paraId="1102BB70" w14:textId="77777777" w:rsidR="00503FED" w:rsidRPr="001B5B66" w:rsidRDefault="00503FED" w:rsidP="00C36327">
            <w:pPr>
              <w:numPr>
                <w:ilvl w:val="0"/>
                <w:numId w:val="44"/>
              </w:numPr>
              <w:overflowPunct w:val="0"/>
              <w:autoSpaceDE w:val="0"/>
              <w:autoSpaceDN w:val="0"/>
              <w:adjustRightInd w:val="0"/>
              <w:spacing w:after="0" w:line="240" w:lineRule="auto"/>
              <w:jc w:val="both"/>
              <w:textAlignment w:val="baseline"/>
              <w:rPr>
                <w:rFonts w:eastAsia="Times New Roman" w:cs="Arial"/>
              </w:rPr>
            </w:pPr>
            <w:r w:rsidRPr="001B5B66">
              <w:rPr>
                <w:rFonts w:eastAsia="Times New Roman" w:cs="Arial"/>
              </w:rPr>
              <w:t>Promoting and securing effective teaching,  learning, high standards of achievement, good behaviour and discipline within a safeguarding culture</w:t>
            </w:r>
          </w:p>
          <w:p w14:paraId="30DD7967" w14:textId="77777777" w:rsidR="00503FED" w:rsidRPr="001B5B66" w:rsidRDefault="00503FED" w:rsidP="00C36327">
            <w:pPr>
              <w:numPr>
                <w:ilvl w:val="0"/>
                <w:numId w:val="44"/>
              </w:numPr>
              <w:overflowPunct w:val="0"/>
              <w:autoSpaceDE w:val="0"/>
              <w:autoSpaceDN w:val="0"/>
              <w:adjustRightInd w:val="0"/>
              <w:spacing w:after="0" w:line="240" w:lineRule="auto"/>
              <w:jc w:val="both"/>
              <w:textAlignment w:val="baseline"/>
              <w:rPr>
                <w:rFonts w:eastAsia="Times New Roman" w:cs="Arial"/>
              </w:rPr>
            </w:pPr>
            <w:r w:rsidRPr="001B5B66">
              <w:rPr>
                <w:rFonts w:cs="Arial"/>
              </w:rPr>
              <w:t>Leading on the design and implementation of the school’s overall provision.</w:t>
            </w:r>
          </w:p>
          <w:p w14:paraId="3B87235C" w14:textId="77777777" w:rsidR="00503FED" w:rsidRPr="001B5B66" w:rsidRDefault="00503FED" w:rsidP="00C36327">
            <w:pPr>
              <w:pStyle w:val="ListParagraph"/>
              <w:numPr>
                <w:ilvl w:val="0"/>
                <w:numId w:val="44"/>
              </w:numPr>
              <w:spacing w:after="0" w:line="240" w:lineRule="auto"/>
              <w:rPr>
                <w:rFonts w:cs="Arial"/>
              </w:rPr>
            </w:pPr>
            <w:r w:rsidRPr="001B5B66">
              <w:rPr>
                <w:rFonts w:cs="Arial"/>
              </w:rPr>
              <w:t>Ensuring that each child has access to a personalised curriculum aligned to their needs.</w:t>
            </w:r>
          </w:p>
          <w:p w14:paraId="4A644A13" w14:textId="77777777" w:rsidR="00503FED" w:rsidRPr="001B5B66" w:rsidRDefault="00503FED" w:rsidP="00C36327">
            <w:pPr>
              <w:pStyle w:val="ListParagraph"/>
              <w:numPr>
                <w:ilvl w:val="0"/>
                <w:numId w:val="44"/>
              </w:numPr>
              <w:spacing w:after="0" w:line="240" w:lineRule="auto"/>
              <w:rPr>
                <w:rFonts w:cs="Arial"/>
              </w:rPr>
            </w:pPr>
            <w:r w:rsidRPr="001B5B66">
              <w:rPr>
                <w:rFonts w:cs="Arial"/>
              </w:rPr>
              <w:t xml:space="preserve">Developing innovative approaches to meet the educational needs of pupils who enter The Edge Academy with a low skill base and who require intensive support. </w:t>
            </w:r>
          </w:p>
          <w:p w14:paraId="047AA9F3" w14:textId="77777777" w:rsidR="00503FED" w:rsidRPr="001B5B66" w:rsidRDefault="00503FED" w:rsidP="00C36327">
            <w:pPr>
              <w:pStyle w:val="ListParagraph"/>
              <w:numPr>
                <w:ilvl w:val="0"/>
                <w:numId w:val="44"/>
              </w:numPr>
              <w:spacing w:after="0" w:line="240" w:lineRule="auto"/>
              <w:rPr>
                <w:rFonts w:cs="Arial"/>
              </w:rPr>
            </w:pPr>
            <w:r w:rsidRPr="001B5B66">
              <w:rPr>
                <w:rFonts w:cs="Arial"/>
              </w:rPr>
              <w:t xml:space="preserve">Developing a purposeful and focused learning environment through the effective management of pupils’ behaviour and a joint learning approach for pupils and parents. </w:t>
            </w:r>
          </w:p>
          <w:p w14:paraId="70D68A18" w14:textId="77777777" w:rsidR="00503FED" w:rsidRPr="001B5B66" w:rsidRDefault="00503FED" w:rsidP="00C36327">
            <w:pPr>
              <w:numPr>
                <w:ilvl w:val="0"/>
                <w:numId w:val="44"/>
              </w:numPr>
              <w:overflowPunct w:val="0"/>
              <w:autoSpaceDE w:val="0"/>
              <w:autoSpaceDN w:val="0"/>
              <w:adjustRightInd w:val="0"/>
              <w:spacing w:after="0" w:line="240" w:lineRule="auto"/>
              <w:jc w:val="both"/>
              <w:textAlignment w:val="baseline"/>
              <w:rPr>
                <w:rFonts w:eastAsia="Times New Roman" w:cs="Arial"/>
              </w:rPr>
            </w:pPr>
            <w:r w:rsidRPr="001B5B66">
              <w:rPr>
                <w:rFonts w:eastAsia="Times New Roman" w:cs="Arial"/>
              </w:rPr>
              <w:t xml:space="preserve">Determining, organising, implementing and monitoring </w:t>
            </w:r>
            <w:r w:rsidRPr="001B5B66">
              <w:rPr>
                <w:rFonts w:cs="Arial"/>
              </w:rPr>
              <w:t xml:space="preserve">a broad and balanced curriculum offer with integrated specialist intervention, </w:t>
            </w:r>
            <w:r w:rsidRPr="001B5B66">
              <w:rPr>
                <w:rFonts w:eastAsia="Times New Roman" w:cs="Arial"/>
              </w:rPr>
              <w:t>and assessment which identifies and acts on areas for improvement</w:t>
            </w:r>
            <w:r w:rsidRPr="001B5B66">
              <w:rPr>
                <w:rFonts w:cs="Arial"/>
              </w:rPr>
              <w:t xml:space="preserve"> </w:t>
            </w:r>
          </w:p>
          <w:p w14:paraId="717CAB1C" w14:textId="77777777" w:rsidR="00503FED" w:rsidRPr="001B5B66" w:rsidRDefault="00503FED" w:rsidP="00C36327">
            <w:pPr>
              <w:numPr>
                <w:ilvl w:val="0"/>
                <w:numId w:val="44"/>
              </w:numPr>
              <w:overflowPunct w:val="0"/>
              <w:autoSpaceDE w:val="0"/>
              <w:autoSpaceDN w:val="0"/>
              <w:adjustRightInd w:val="0"/>
              <w:spacing w:after="0" w:line="240" w:lineRule="auto"/>
              <w:jc w:val="both"/>
              <w:textAlignment w:val="baseline"/>
              <w:rPr>
                <w:rFonts w:eastAsia="Times New Roman" w:cs="Arial"/>
              </w:rPr>
            </w:pPr>
            <w:r w:rsidRPr="001B5B66">
              <w:rPr>
                <w:rFonts w:cs="Arial"/>
              </w:rPr>
              <w:t>Ensuring that each pupil has access to a personalised curriculum aligned to their needs.</w:t>
            </w:r>
          </w:p>
          <w:p w14:paraId="56BD3CB1" w14:textId="77777777" w:rsidR="00503FED" w:rsidRPr="001B5B66" w:rsidRDefault="00503FED" w:rsidP="00C36327">
            <w:pPr>
              <w:numPr>
                <w:ilvl w:val="0"/>
                <w:numId w:val="44"/>
              </w:numPr>
              <w:overflowPunct w:val="0"/>
              <w:autoSpaceDE w:val="0"/>
              <w:autoSpaceDN w:val="0"/>
              <w:adjustRightInd w:val="0"/>
              <w:spacing w:after="0" w:line="240" w:lineRule="auto"/>
              <w:jc w:val="both"/>
              <w:textAlignment w:val="baseline"/>
              <w:rPr>
                <w:rFonts w:eastAsia="Times New Roman" w:cs="Arial"/>
              </w:rPr>
            </w:pPr>
            <w:r w:rsidRPr="001B5B66">
              <w:rPr>
                <w:rFonts w:cs="Arial"/>
              </w:rPr>
              <w:t xml:space="preserve">Developing innovative approaches to meet the educational needs of pupils who enter The Edge Academy with a low skill base and who require intensive support. </w:t>
            </w:r>
          </w:p>
          <w:p w14:paraId="34CE4551" w14:textId="77777777" w:rsidR="00503FED" w:rsidRPr="001B5B66" w:rsidRDefault="00503FED" w:rsidP="00C36327">
            <w:pPr>
              <w:numPr>
                <w:ilvl w:val="0"/>
                <w:numId w:val="44"/>
              </w:numPr>
              <w:overflowPunct w:val="0"/>
              <w:autoSpaceDE w:val="0"/>
              <w:autoSpaceDN w:val="0"/>
              <w:adjustRightInd w:val="0"/>
              <w:spacing w:after="0" w:line="240" w:lineRule="auto"/>
              <w:jc w:val="both"/>
              <w:textAlignment w:val="baseline"/>
              <w:rPr>
                <w:rFonts w:eastAsia="Times New Roman" w:cs="Arial"/>
              </w:rPr>
            </w:pPr>
            <w:r w:rsidRPr="001B5B66">
              <w:rPr>
                <w:rFonts w:eastAsia="Times New Roman" w:cs="Arial"/>
              </w:rPr>
              <w:t>Monitoring and evaluating the quality of teaching and standards of learning and achievement of all pupils, in order to set and meet challenging, realistic targets for improvement</w:t>
            </w:r>
          </w:p>
          <w:p w14:paraId="6846074B" w14:textId="77777777" w:rsidR="00503FED" w:rsidRPr="001B5B66" w:rsidRDefault="00503FED" w:rsidP="00C36327">
            <w:pPr>
              <w:numPr>
                <w:ilvl w:val="0"/>
                <w:numId w:val="44"/>
              </w:numPr>
              <w:overflowPunct w:val="0"/>
              <w:autoSpaceDE w:val="0"/>
              <w:autoSpaceDN w:val="0"/>
              <w:adjustRightInd w:val="0"/>
              <w:spacing w:after="0" w:line="240" w:lineRule="auto"/>
              <w:jc w:val="both"/>
              <w:textAlignment w:val="baseline"/>
              <w:rPr>
                <w:rFonts w:eastAsia="Times New Roman" w:cs="Arial"/>
              </w:rPr>
            </w:pPr>
            <w:r w:rsidRPr="001B5B66">
              <w:rPr>
                <w:rFonts w:eastAsia="Times New Roman" w:cs="Arial"/>
              </w:rPr>
              <w:t>Creating and maintaining an effective partnership with parents to support and improve pupils’ achievements and personal development.</w:t>
            </w:r>
          </w:p>
          <w:p w14:paraId="6192C467" w14:textId="77777777" w:rsidR="00503FED" w:rsidRPr="001B5B66" w:rsidRDefault="00503FED" w:rsidP="00C36327">
            <w:pPr>
              <w:pStyle w:val="ListParagraph"/>
              <w:numPr>
                <w:ilvl w:val="0"/>
                <w:numId w:val="44"/>
              </w:numPr>
              <w:spacing w:after="0" w:line="240" w:lineRule="auto"/>
              <w:rPr>
                <w:rFonts w:cs="Arial"/>
              </w:rPr>
            </w:pPr>
            <w:r w:rsidRPr="001B5B66">
              <w:rPr>
                <w:rFonts w:cs="Arial"/>
              </w:rPr>
              <w:t xml:space="preserve">Developing a purposeful and focused learning environment through the effective management of pupils’ behaviour and a joint learning approach for pupils and parents.  </w:t>
            </w:r>
          </w:p>
          <w:p w14:paraId="290BDE86" w14:textId="77777777" w:rsidR="00503FED" w:rsidRPr="001B5B66" w:rsidRDefault="00503FED" w:rsidP="00C36327">
            <w:pPr>
              <w:pStyle w:val="ListParagraph"/>
              <w:numPr>
                <w:ilvl w:val="0"/>
                <w:numId w:val="44"/>
              </w:numPr>
              <w:spacing w:after="0" w:line="240" w:lineRule="auto"/>
              <w:rPr>
                <w:rFonts w:cs="Arial"/>
              </w:rPr>
            </w:pPr>
            <w:r w:rsidRPr="001B5B66">
              <w:rPr>
                <w:rFonts w:cs="Arial"/>
              </w:rPr>
              <w:t>Developing strategies that will promote ‘student voice’ and involve pupils in a meaningful way in the future development of the school, treating them as partners in the learning process.</w:t>
            </w:r>
          </w:p>
          <w:p w14:paraId="47648323" w14:textId="77777777" w:rsidR="00503FED" w:rsidRPr="001B5B66" w:rsidRDefault="00503FED" w:rsidP="00C36327">
            <w:pPr>
              <w:pStyle w:val="ListParagraph"/>
              <w:numPr>
                <w:ilvl w:val="0"/>
                <w:numId w:val="44"/>
              </w:numPr>
              <w:spacing w:after="0" w:line="240" w:lineRule="auto"/>
              <w:rPr>
                <w:rFonts w:cs="Arial"/>
              </w:rPr>
            </w:pPr>
            <w:r w:rsidRPr="001B5B66">
              <w:rPr>
                <w:rFonts w:cs="Arial"/>
              </w:rPr>
              <w:t xml:space="preserve">Managing pastoral care, student welfare, anti-bullying and child safeguarding and protection procedures effectively. </w:t>
            </w:r>
          </w:p>
          <w:p w14:paraId="7607B8FE" w14:textId="77777777" w:rsidR="00503FED" w:rsidRPr="001B5B66" w:rsidRDefault="00503FED" w:rsidP="00C36327">
            <w:pPr>
              <w:pStyle w:val="ListParagraph"/>
              <w:numPr>
                <w:ilvl w:val="0"/>
                <w:numId w:val="44"/>
              </w:numPr>
              <w:spacing w:after="0" w:line="240" w:lineRule="auto"/>
              <w:rPr>
                <w:rFonts w:cs="Arial"/>
              </w:rPr>
            </w:pPr>
            <w:r w:rsidRPr="001B5B66">
              <w:rPr>
                <w:rFonts w:cs="Arial"/>
              </w:rPr>
              <w:t xml:space="preserve">Developing and maintain effective assessment, recording and reporting systems to monitor each child’s progress across a range of academic, behavioural and social indicators. </w:t>
            </w:r>
          </w:p>
          <w:p w14:paraId="2150DBF7" w14:textId="77777777" w:rsidR="00503FED" w:rsidRPr="001B5B66" w:rsidRDefault="00503FED" w:rsidP="00C36327">
            <w:pPr>
              <w:pStyle w:val="ListParagraph"/>
              <w:numPr>
                <w:ilvl w:val="0"/>
                <w:numId w:val="44"/>
              </w:numPr>
              <w:spacing w:after="0" w:line="240" w:lineRule="auto"/>
              <w:rPr>
                <w:rFonts w:cs="Arial"/>
              </w:rPr>
            </w:pPr>
            <w:r w:rsidRPr="001B5B66">
              <w:rPr>
                <w:rFonts w:cs="Arial"/>
              </w:rPr>
              <w:t>Establishing high expectations amongst staff for the academic progress of all pupils.</w:t>
            </w:r>
          </w:p>
          <w:p w14:paraId="5BB9E899" w14:textId="77777777" w:rsidR="00503FED" w:rsidRPr="00F55719" w:rsidRDefault="00503FED" w:rsidP="00503FED">
            <w:pPr>
              <w:pStyle w:val="ListParagraph"/>
              <w:tabs>
                <w:tab w:val="num" w:pos="1418"/>
              </w:tabs>
              <w:spacing w:after="0" w:line="240" w:lineRule="auto"/>
              <w:ind w:left="796"/>
              <w:rPr>
                <w:rFonts w:cs="Arial"/>
              </w:rPr>
            </w:pPr>
          </w:p>
        </w:tc>
      </w:tr>
    </w:tbl>
    <w:p w14:paraId="04111CB9" w14:textId="77777777" w:rsidR="00F55719" w:rsidRDefault="00F55719" w:rsidP="00A6549E">
      <w:pPr>
        <w:widowControl w:val="0"/>
        <w:overflowPunct w:val="0"/>
        <w:autoSpaceDE w:val="0"/>
        <w:autoSpaceDN w:val="0"/>
        <w:adjustRightInd w:val="0"/>
        <w:spacing w:after="120" w:line="240" w:lineRule="auto"/>
        <w:textAlignment w:val="baseline"/>
        <w:rPr>
          <w:rFonts w:eastAsia="Times New Roman" w:cs="Arial"/>
          <w:b/>
        </w:rPr>
        <w:sectPr w:rsidR="00F55719" w:rsidSect="00503FED">
          <w:pgSz w:w="11906" w:h="16838"/>
          <w:pgMar w:top="567" w:right="1797" w:bottom="567" w:left="1797" w:header="709" w:footer="709" w:gutter="0"/>
          <w:cols w:space="708"/>
          <w:docGrid w:linePitch="360"/>
        </w:sectPr>
      </w:pPr>
    </w:p>
    <w:p w14:paraId="04B4188B" w14:textId="77777777" w:rsidR="00F55719" w:rsidRDefault="00F55719" w:rsidP="00A6549E">
      <w:pPr>
        <w:widowControl w:val="0"/>
        <w:overflowPunct w:val="0"/>
        <w:autoSpaceDE w:val="0"/>
        <w:autoSpaceDN w:val="0"/>
        <w:adjustRightInd w:val="0"/>
        <w:spacing w:after="120" w:line="240" w:lineRule="auto"/>
        <w:textAlignment w:val="baseline"/>
        <w:rPr>
          <w:rFonts w:eastAsia="Times New Roman" w:cs="Arial"/>
          <w:b/>
        </w:rPr>
        <w:sectPr w:rsidR="00F55719" w:rsidSect="001B5B66">
          <w:type w:val="continuous"/>
          <w:pgSz w:w="11906" w:h="16838"/>
          <w:pgMar w:top="567" w:right="1797" w:bottom="567" w:left="1797" w:header="709" w:footer="709" w:gutter="0"/>
          <w:cols w:space="708"/>
          <w:docGrid w:linePitch="360"/>
        </w:sectPr>
      </w:pPr>
      <w:bookmarkStart w:id="0" w:name="_GoBack"/>
      <w:bookmarkEnd w:id="0"/>
    </w:p>
    <w:p w14:paraId="7E3F2B13" w14:textId="77777777" w:rsidR="00503FED" w:rsidRDefault="00503FED" w:rsidP="0008469D">
      <w:pPr>
        <w:rPr>
          <w:b/>
        </w:rPr>
        <w:sectPr w:rsidR="00503FED" w:rsidSect="001B5B66">
          <w:type w:val="continuous"/>
          <w:pgSz w:w="11906" w:h="16838"/>
          <w:pgMar w:top="567" w:right="1797" w:bottom="567" w:left="1797" w:header="709" w:footer="709" w:gutter="0"/>
          <w:cols w:space="708"/>
          <w:docGrid w:linePitch="360"/>
        </w:sectPr>
      </w:pPr>
    </w:p>
    <w:p w14:paraId="1E70BA4D" w14:textId="77777777" w:rsidR="00541F62" w:rsidRDefault="00541F62" w:rsidP="0008469D">
      <w:pPr>
        <w:rPr>
          <w:b/>
        </w:rPr>
        <w:sectPr w:rsidR="00541F62" w:rsidSect="001B5B66">
          <w:type w:val="continuous"/>
          <w:pgSz w:w="11906" w:h="16838"/>
          <w:pgMar w:top="567" w:right="1797" w:bottom="567" w:left="1797" w:header="709" w:footer="709" w:gutter="0"/>
          <w:cols w:space="708"/>
          <w:docGrid w:linePitch="360"/>
        </w:sectPr>
      </w:pP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6"/>
        <w:gridCol w:w="8100"/>
      </w:tblGrid>
      <w:tr w:rsidR="007A4649" w:rsidRPr="001B5B66" w14:paraId="1323288F" w14:textId="77777777" w:rsidTr="00503FED">
        <w:trPr>
          <w:cantSplit/>
        </w:trPr>
        <w:tc>
          <w:tcPr>
            <w:tcW w:w="1866" w:type="dxa"/>
          </w:tcPr>
          <w:p w14:paraId="56377D15" w14:textId="74DEB272" w:rsidR="007A4649" w:rsidRPr="00C36327" w:rsidRDefault="007A4649" w:rsidP="00C36327">
            <w:pPr>
              <w:pStyle w:val="ListParagraph"/>
              <w:rPr>
                <w:b/>
              </w:rPr>
            </w:pPr>
          </w:p>
          <w:p w14:paraId="62332093" w14:textId="77777777" w:rsidR="00503FED" w:rsidRPr="001B5B66" w:rsidRDefault="00503FED" w:rsidP="00C36327">
            <w:pPr>
              <w:pStyle w:val="Heading1"/>
            </w:pPr>
            <w:r w:rsidRPr="001B5B66">
              <w:t>Leading and Managing Staff</w:t>
            </w:r>
          </w:p>
          <w:p w14:paraId="3E09B997" w14:textId="685A735E" w:rsidR="001B5B66" w:rsidRPr="001B5B66" w:rsidRDefault="001B5B66" w:rsidP="0008469D">
            <w:pPr>
              <w:rPr>
                <w:b/>
              </w:rPr>
            </w:pPr>
          </w:p>
          <w:p w14:paraId="7108CEAA" w14:textId="77777777" w:rsidR="001B5B66" w:rsidRPr="001B5B66" w:rsidRDefault="001B5B66" w:rsidP="0008469D">
            <w:pPr>
              <w:rPr>
                <w:b/>
              </w:rPr>
            </w:pPr>
          </w:p>
          <w:p w14:paraId="1B0E366F" w14:textId="77777777" w:rsidR="001B5B66" w:rsidRPr="001B5B66" w:rsidRDefault="001B5B66" w:rsidP="001B5B66">
            <w:pPr>
              <w:rPr>
                <w:b/>
              </w:rPr>
            </w:pPr>
          </w:p>
          <w:p w14:paraId="58DEC9F5" w14:textId="77777777" w:rsidR="001B5B66" w:rsidRPr="001B5B66" w:rsidRDefault="001B5B66" w:rsidP="001B5B66">
            <w:pPr>
              <w:rPr>
                <w:b/>
              </w:rPr>
            </w:pPr>
          </w:p>
          <w:p w14:paraId="1266140C" w14:textId="77777777" w:rsidR="001B5B66" w:rsidRPr="001B5B66" w:rsidRDefault="001B5B66" w:rsidP="001B5B66">
            <w:pPr>
              <w:rPr>
                <w:b/>
              </w:rPr>
            </w:pPr>
          </w:p>
          <w:p w14:paraId="502C4650" w14:textId="77777777" w:rsidR="001B5B66" w:rsidRPr="001B5B66" w:rsidRDefault="001B5B66" w:rsidP="001B5B66">
            <w:pPr>
              <w:rPr>
                <w:b/>
              </w:rPr>
            </w:pPr>
          </w:p>
          <w:p w14:paraId="7EB22BDD" w14:textId="77777777" w:rsidR="001B5B66" w:rsidRPr="001B5B66" w:rsidRDefault="001B5B66" w:rsidP="001B5B66">
            <w:pPr>
              <w:rPr>
                <w:b/>
              </w:rPr>
            </w:pPr>
          </w:p>
          <w:p w14:paraId="6B2DFF35" w14:textId="77777777" w:rsidR="001B5B66" w:rsidRPr="001B5B66" w:rsidRDefault="001B5B66" w:rsidP="001B5B66">
            <w:pPr>
              <w:rPr>
                <w:b/>
              </w:rPr>
            </w:pPr>
          </w:p>
          <w:p w14:paraId="691712BD" w14:textId="77777777" w:rsidR="001B5B66" w:rsidRPr="001B5B66" w:rsidRDefault="001B5B66" w:rsidP="001B5B66">
            <w:pPr>
              <w:rPr>
                <w:b/>
              </w:rPr>
            </w:pPr>
          </w:p>
          <w:p w14:paraId="54859668" w14:textId="72F73182" w:rsidR="001B5B66" w:rsidRPr="001B5B66" w:rsidRDefault="001B5B66" w:rsidP="001B5B66">
            <w:pPr>
              <w:rPr>
                <w:b/>
              </w:rPr>
            </w:pPr>
          </w:p>
          <w:p w14:paraId="5641EA55" w14:textId="694947E2" w:rsidR="001B5B66" w:rsidRPr="001B5B66" w:rsidRDefault="001B5B66" w:rsidP="00D15573">
            <w:pPr>
              <w:tabs>
                <w:tab w:val="num" w:pos="720"/>
              </w:tabs>
              <w:overflowPunct w:val="0"/>
              <w:autoSpaceDE w:val="0"/>
              <w:autoSpaceDN w:val="0"/>
              <w:adjustRightInd w:val="0"/>
              <w:spacing w:after="120" w:line="240" w:lineRule="auto"/>
              <w:jc w:val="both"/>
              <w:textAlignment w:val="baseline"/>
              <w:rPr>
                <w:b/>
              </w:rPr>
            </w:pPr>
          </w:p>
        </w:tc>
        <w:tc>
          <w:tcPr>
            <w:tcW w:w="8100" w:type="dxa"/>
          </w:tcPr>
          <w:p w14:paraId="78E0F9EE" w14:textId="6026C41F" w:rsidR="001B5B66" w:rsidRPr="00C36327" w:rsidRDefault="001B5B66" w:rsidP="00C36327">
            <w:pPr>
              <w:pStyle w:val="ListParagraph"/>
              <w:spacing w:after="120" w:line="240" w:lineRule="auto"/>
              <w:rPr>
                <w:rFonts w:cs="Arial"/>
              </w:rPr>
            </w:pPr>
          </w:p>
          <w:p w14:paraId="561869DD" w14:textId="77777777" w:rsidR="005C4759" w:rsidRPr="001B5B66" w:rsidRDefault="005C4759" w:rsidP="00C36327">
            <w:pPr>
              <w:numPr>
                <w:ilvl w:val="0"/>
                <w:numId w:val="44"/>
              </w:numPr>
              <w:overflowPunct w:val="0"/>
              <w:autoSpaceDE w:val="0"/>
              <w:autoSpaceDN w:val="0"/>
              <w:adjustRightInd w:val="0"/>
              <w:spacing w:after="0" w:line="240" w:lineRule="auto"/>
              <w:jc w:val="both"/>
              <w:textAlignment w:val="baseline"/>
              <w:rPr>
                <w:rFonts w:eastAsia="Times New Roman" w:cs="Arial"/>
              </w:rPr>
            </w:pPr>
            <w:r w:rsidRPr="001B5B66">
              <w:rPr>
                <w:rFonts w:eastAsia="Times New Roman" w:cs="Arial"/>
              </w:rPr>
              <w:t>With the governing body, participating in the selection and appointment of the teaching and non-teaching staff as appropriate to ensure that appointees have the potential to achieve the agreed aims of the school</w:t>
            </w:r>
          </w:p>
          <w:p w14:paraId="01A22260" w14:textId="77777777" w:rsidR="005C4759" w:rsidRPr="001B5B66" w:rsidRDefault="005C4759" w:rsidP="00C36327">
            <w:pPr>
              <w:numPr>
                <w:ilvl w:val="0"/>
                <w:numId w:val="44"/>
              </w:numPr>
              <w:overflowPunct w:val="0"/>
              <w:autoSpaceDE w:val="0"/>
              <w:autoSpaceDN w:val="0"/>
              <w:adjustRightInd w:val="0"/>
              <w:spacing w:after="0" w:line="240" w:lineRule="auto"/>
              <w:jc w:val="both"/>
              <w:textAlignment w:val="baseline"/>
              <w:rPr>
                <w:rFonts w:eastAsia="Times New Roman" w:cs="Arial"/>
              </w:rPr>
            </w:pPr>
            <w:r w:rsidRPr="001B5B66">
              <w:rPr>
                <w:rFonts w:eastAsia="Times New Roman" w:cs="Arial"/>
              </w:rPr>
              <w:t>Deploying and managing all teaching and non-teaching staff and allocating particular duties, including such duties of the Principal as may be properly delegated, in a manner consistent with conditions of employment</w:t>
            </w:r>
          </w:p>
          <w:p w14:paraId="440D5D3E" w14:textId="77777777" w:rsidR="005C4759" w:rsidRPr="001B5B66" w:rsidRDefault="005C4759" w:rsidP="00C36327">
            <w:pPr>
              <w:numPr>
                <w:ilvl w:val="0"/>
                <w:numId w:val="44"/>
              </w:numPr>
              <w:overflowPunct w:val="0"/>
              <w:autoSpaceDE w:val="0"/>
              <w:autoSpaceDN w:val="0"/>
              <w:adjustRightInd w:val="0"/>
              <w:spacing w:after="0" w:line="240" w:lineRule="auto"/>
              <w:jc w:val="both"/>
              <w:textAlignment w:val="baseline"/>
              <w:rPr>
                <w:rFonts w:eastAsia="Times New Roman" w:cs="Arial"/>
              </w:rPr>
            </w:pPr>
            <w:r w:rsidRPr="001B5B66">
              <w:rPr>
                <w:rFonts w:eastAsia="Times New Roman" w:cs="Arial"/>
              </w:rPr>
              <w:t>Implementing and sustaining effective systems for the management of staff performance, incorporating targets for teachers, including targets relating to pupils’ achievement</w:t>
            </w:r>
          </w:p>
          <w:p w14:paraId="4FBEFF59" w14:textId="77777777" w:rsidR="005C4759" w:rsidRPr="001B5B66" w:rsidRDefault="005C4759" w:rsidP="00C36327">
            <w:pPr>
              <w:numPr>
                <w:ilvl w:val="0"/>
                <w:numId w:val="44"/>
              </w:numPr>
              <w:overflowPunct w:val="0"/>
              <w:autoSpaceDE w:val="0"/>
              <w:autoSpaceDN w:val="0"/>
              <w:adjustRightInd w:val="0"/>
              <w:spacing w:after="0" w:line="240" w:lineRule="auto"/>
              <w:jc w:val="both"/>
              <w:textAlignment w:val="baseline"/>
              <w:rPr>
                <w:rFonts w:eastAsia="Times New Roman" w:cs="Arial"/>
              </w:rPr>
            </w:pPr>
            <w:r w:rsidRPr="001B5B66">
              <w:rPr>
                <w:rFonts w:eastAsia="Times New Roman" w:cs="Arial"/>
              </w:rPr>
              <w:t>Motivating and enabling all staff in the school to carry out their respective roles to the highest standard, through high quality continuing professional development based on assessment of needs.</w:t>
            </w:r>
          </w:p>
          <w:p w14:paraId="6D56C6E1" w14:textId="77777777" w:rsidR="005C4759" w:rsidRPr="001B5B66" w:rsidRDefault="005C4759" w:rsidP="00C36327">
            <w:pPr>
              <w:numPr>
                <w:ilvl w:val="0"/>
                <w:numId w:val="44"/>
              </w:numPr>
              <w:overflowPunct w:val="0"/>
              <w:autoSpaceDE w:val="0"/>
              <w:autoSpaceDN w:val="0"/>
              <w:adjustRightInd w:val="0"/>
              <w:spacing w:after="0" w:line="240" w:lineRule="auto"/>
              <w:jc w:val="both"/>
              <w:textAlignment w:val="baseline"/>
              <w:rPr>
                <w:rFonts w:eastAsia="Times New Roman" w:cs="Arial"/>
                <w:b/>
              </w:rPr>
            </w:pPr>
            <w:r w:rsidRPr="001B5B66">
              <w:rPr>
                <w:rFonts w:eastAsia="Times New Roman" w:cs="Arial"/>
              </w:rPr>
              <w:t>Implementing all required safeguarding and other updates into policies and procedures (at least annually) as the designated safeguarding lead.  This includes the SCR, training and r</w:t>
            </w:r>
            <w:r w:rsidRPr="001B5B66">
              <w:rPr>
                <w:rFonts w:cs="Arial"/>
              </w:rPr>
              <w:t>eporting frequently to the Governing Body on the effectiveness of safeguarding procedures</w:t>
            </w:r>
          </w:p>
          <w:p w14:paraId="08BE99E9" w14:textId="5427819B" w:rsidR="004E07B3" w:rsidRPr="001B5B66" w:rsidRDefault="005C4759" w:rsidP="00C36327">
            <w:pPr>
              <w:pStyle w:val="ListParagraph"/>
              <w:numPr>
                <w:ilvl w:val="0"/>
                <w:numId w:val="44"/>
              </w:numPr>
              <w:spacing w:after="0" w:line="240" w:lineRule="auto"/>
            </w:pPr>
            <w:r w:rsidRPr="001B5B66">
              <w:rPr>
                <w:rFonts w:eastAsia="Times New Roman" w:cs="Arial"/>
              </w:rPr>
              <w:t>Ensuring all staff, volunteers and others that work with pupils are safe, by following appropriate procedures.</w:t>
            </w:r>
          </w:p>
        </w:tc>
      </w:tr>
      <w:tr w:rsidR="00541F62" w:rsidRPr="001B5B66" w14:paraId="0EAAD844" w14:textId="77777777" w:rsidTr="00503FED">
        <w:trPr>
          <w:cantSplit/>
        </w:trPr>
        <w:tc>
          <w:tcPr>
            <w:tcW w:w="1866" w:type="dxa"/>
          </w:tcPr>
          <w:p w14:paraId="60F1EDA3" w14:textId="35F6A9E5" w:rsidR="00541F62" w:rsidRPr="00C36327" w:rsidRDefault="00541F62" w:rsidP="00C36327">
            <w:pPr>
              <w:pStyle w:val="ListParagraph"/>
              <w:ind w:left="0"/>
              <w:rPr>
                <w:b/>
              </w:rPr>
            </w:pPr>
            <w:r w:rsidRPr="00C36327">
              <w:rPr>
                <w:b/>
              </w:rPr>
              <w:t>Efficient and Effective Deployment of Staff and Resources</w:t>
            </w:r>
          </w:p>
        </w:tc>
        <w:tc>
          <w:tcPr>
            <w:tcW w:w="8100" w:type="dxa"/>
          </w:tcPr>
          <w:p w14:paraId="16990623" w14:textId="08E0981C" w:rsidR="00364AB1" w:rsidRPr="00364AB1" w:rsidRDefault="00364AB1" w:rsidP="00C36327">
            <w:pPr>
              <w:numPr>
                <w:ilvl w:val="0"/>
                <w:numId w:val="44"/>
              </w:numPr>
              <w:overflowPunct w:val="0"/>
              <w:autoSpaceDE w:val="0"/>
              <w:autoSpaceDN w:val="0"/>
              <w:adjustRightInd w:val="0"/>
              <w:spacing w:after="0" w:line="240" w:lineRule="auto"/>
              <w:jc w:val="both"/>
              <w:textAlignment w:val="baseline"/>
              <w:rPr>
                <w:rFonts w:eastAsia="Times New Roman" w:cs="Arial"/>
              </w:rPr>
            </w:pPr>
            <w:r w:rsidRPr="00364AB1">
              <w:rPr>
                <w:rFonts w:eastAsia="Times New Roman" w:cs="Arial"/>
              </w:rPr>
              <w:t>Deploying and developing all staff effectively in order to build on the quality of education provided and working with governors to recruit staff of the highest quality</w:t>
            </w:r>
          </w:p>
          <w:p w14:paraId="078A5EAE" w14:textId="1E64A84B" w:rsidR="00541F62" w:rsidRPr="001B5B66" w:rsidRDefault="00541F62" w:rsidP="00C36327">
            <w:pPr>
              <w:numPr>
                <w:ilvl w:val="0"/>
                <w:numId w:val="44"/>
              </w:numPr>
              <w:overflowPunct w:val="0"/>
              <w:autoSpaceDE w:val="0"/>
              <w:autoSpaceDN w:val="0"/>
              <w:adjustRightInd w:val="0"/>
              <w:spacing w:after="0" w:line="240" w:lineRule="auto"/>
              <w:jc w:val="both"/>
              <w:textAlignment w:val="baseline"/>
              <w:rPr>
                <w:rFonts w:eastAsia="Times New Roman" w:cs="Arial"/>
              </w:rPr>
            </w:pPr>
            <w:r w:rsidRPr="00364AB1">
              <w:rPr>
                <w:rFonts w:eastAsia="Times New Roman" w:cs="Arial"/>
              </w:rPr>
              <w:t>D</w:t>
            </w:r>
            <w:r w:rsidRPr="00364AB1">
              <w:rPr>
                <w:rFonts w:cs="Arial"/>
              </w:rPr>
              <w:t>eveloping a curriculum model that</w:t>
            </w:r>
            <w:r w:rsidRPr="001B5B66">
              <w:rPr>
                <w:rFonts w:cs="Arial"/>
              </w:rPr>
              <w:t xml:space="preserve"> will address the previous underachievement of pupils attending, re-engage them with learning, and ensure rapid progress to the point where if appropriate, can successfully re-integrate into a mainstream setting. </w:t>
            </w:r>
          </w:p>
          <w:p w14:paraId="625EE6D7" w14:textId="77777777" w:rsidR="00541F62" w:rsidRPr="001B5B66" w:rsidRDefault="00541F62" w:rsidP="00C36327">
            <w:pPr>
              <w:pStyle w:val="ListParagraph"/>
              <w:numPr>
                <w:ilvl w:val="0"/>
                <w:numId w:val="44"/>
              </w:numPr>
              <w:spacing w:after="0" w:line="240" w:lineRule="auto"/>
              <w:rPr>
                <w:rFonts w:cs="Arial"/>
              </w:rPr>
            </w:pPr>
            <w:r w:rsidRPr="001B5B66">
              <w:rPr>
                <w:rFonts w:cs="Arial"/>
              </w:rPr>
              <w:t>Creating and develop an organisation in which staff recognise that they are accountable for the success of the school.</w:t>
            </w:r>
          </w:p>
          <w:p w14:paraId="6DCAB7B2" w14:textId="77777777" w:rsidR="00541F62" w:rsidRPr="001B5B66" w:rsidRDefault="00541F62" w:rsidP="00C36327">
            <w:pPr>
              <w:numPr>
                <w:ilvl w:val="0"/>
                <w:numId w:val="44"/>
              </w:numPr>
              <w:overflowPunct w:val="0"/>
              <w:autoSpaceDE w:val="0"/>
              <w:autoSpaceDN w:val="0"/>
              <w:adjustRightInd w:val="0"/>
              <w:spacing w:after="0" w:line="240" w:lineRule="auto"/>
              <w:jc w:val="both"/>
              <w:textAlignment w:val="baseline"/>
              <w:rPr>
                <w:rFonts w:eastAsia="Times New Roman" w:cs="Arial"/>
              </w:rPr>
            </w:pPr>
            <w:r w:rsidRPr="001B5B66">
              <w:rPr>
                <w:rFonts w:eastAsia="Times New Roman" w:cs="Arial"/>
              </w:rPr>
              <w:t>Setting appropriate priorities for expenditure, allocating funds and ensuring effective administration and control</w:t>
            </w:r>
          </w:p>
          <w:p w14:paraId="14F60F98" w14:textId="77777777" w:rsidR="00541F62" w:rsidRPr="001B5B66" w:rsidRDefault="00541F62" w:rsidP="00C36327">
            <w:pPr>
              <w:numPr>
                <w:ilvl w:val="0"/>
                <w:numId w:val="44"/>
              </w:numPr>
              <w:overflowPunct w:val="0"/>
              <w:autoSpaceDE w:val="0"/>
              <w:autoSpaceDN w:val="0"/>
              <w:adjustRightInd w:val="0"/>
              <w:spacing w:after="0" w:line="240" w:lineRule="auto"/>
              <w:jc w:val="both"/>
              <w:textAlignment w:val="baseline"/>
              <w:rPr>
                <w:rFonts w:eastAsia="Times New Roman" w:cs="Arial"/>
              </w:rPr>
            </w:pPr>
            <w:r w:rsidRPr="001B5B66">
              <w:rPr>
                <w:rFonts w:eastAsia="Times New Roman" w:cs="Arial"/>
              </w:rPr>
              <w:t>Managing, monitoring and reviewing the range, quality, quantity and use of all available accommodation and resources in order to build the quality of education, improve pupils’ achievements, ensure efficiency, secure value for money and meet health and safety regulations</w:t>
            </w:r>
          </w:p>
          <w:p w14:paraId="55C1BFA8" w14:textId="1598C30F" w:rsidR="00C36327" w:rsidRPr="00C36327" w:rsidRDefault="00541F62" w:rsidP="00C36327">
            <w:pPr>
              <w:pStyle w:val="ListParagraph"/>
              <w:numPr>
                <w:ilvl w:val="0"/>
                <w:numId w:val="44"/>
              </w:numPr>
              <w:spacing w:after="0" w:line="240" w:lineRule="auto"/>
              <w:rPr>
                <w:rFonts w:cs="Arial"/>
              </w:rPr>
            </w:pPr>
            <w:r w:rsidRPr="001B5B66">
              <w:rPr>
                <w:rFonts w:cs="Arial"/>
              </w:rPr>
              <w:t>Advise the governing body on the formation of the annual budget in order to ensure the school achieves its objectives.</w:t>
            </w:r>
          </w:p>
          <w:p w14:paraId="3C366AC5" w14:textId="45C5F12A" w:rsidR="00C36327" w:rsidRPr="001B5B66" w:rsidRDefault="00C36327" w:rsidP="00C36327">
            <w:pPr>
              <w:overflowPunct w:val="0"/>
              <w:autoSpaceDE w:val="0"/>
              <w:autoSpaceDN w:val="0"/>
              <w:adjustRightInd w:val="0"/>
              <w:spacing w:after="0" w:line="240" w:lineRule="auto"/>
              <w:ind w:left="1418"/>
              <w:jc w:val="both"/>
              <w:textAlignment w:val="baseline"/>
              <w:rPr>
                <w:rFonts w:cs="Arial"/>
              </w:rPr>
            </w:pPr>
          </w:p>
        </w:tc>
      </w:tr>
      <w:tr w:rsidR="00541F62" w:rsidRPr="001B5B66" w14:paraId="629B6C79" w14:textId="77777777" w:rsidTr="00503FED">
        <w:trPr>
          <w:cantSplit/>
        </w:trPr>
        <w:tc>
          <w:tcPr>
            <w:tcW w:w="1866" w:type="dxa"/>
          </w:tcPr>
          <w:p w14:paraId="58BA5DC9" w14:textId="77777777" w:rsidR="00541F62" w:rsidRPr="00C36327" w:rsidRDefault="00541F62" w:rsidP="00C36327">
            <w:pPr>
              <w:pStyle w:val="ListParagraph"/>
              <w:ind w:left="0"/>
              <w:rPr>
                <w:b/>
              </w:rPr>
            </w:pPr>
            <w:r w:rsidRPr="00C36327">
              <w:rPr>
                <w:b/>
              </w:rPr>
              <w:t>Accountability</w:t>
            </w:r>
          </w:p>
          <w:p w14:paraId="30E309D7" w14:textId="77777777" w:rsidR="00541F62" w:rsidRDefault="00541F62" w:rsidP="0008469D">
            <w:pPr>
              <w:rPr>
                <w:b/>
              </w:rPr>
            </w:pPr>
          </w:p>
        </w:tc>
        <w:tc>
          <w:tcPr>
            <w:tcW w:w="8100" w:type="dxa"/>
          </w:tcPr>
          <w:p w14:paraId="51B00F8C" w14:textId="77777777" w:rsidR="00C36327" w:rsidRPr="00C36327" w:rsidRDefault="00C36327" w:rsidP="00C36327">
            <w:pPr>
              <w:pStyle w:val="ListParagraph"/>
              <w:overflowPunct w:val="0"/>
              <w:autoSpaceDE w:val="0"/>
              <w:autoSpaceDN w:val="0"/>
              <w:adjustRightInd w:val="0"/>
              <w:spacing w:after="0" w:line="240" w:lineRule="auto"/>
              <w:ind w:left="2160"/>
              <w:jc w:val="both"/>
              <w:textAlignment w:val="baseline"/>
              <w:rPr>
                <w:rFonts w:eastAsia="Times New Roman" w:cs="Arial"/>
              </w:rPr>
            </w:pPr>
          </w:p>
          <w:p w14:paraId="63327A9A" w14:textId="7A98C44F" w:rsidR="00C36327" w:rsidRPr="00C36327" w:rsidRDefault="00C36327" w:rsidP="00C36327">
            <w:pPr>
              <w:numPr>
                <w:ilvl w:val="0"/>
                <w:numId w:val="44"/>
              </w:numPr>
              <w:tabs>
                <w:tab w:val="num" w:pos="1418"/>
              </w:tabs>
              <w:overflowPunct w:val="0"/>
              <w:autoSpaceDE w:val="0"/>
              <w:autoSpaceDN w:val="0"/>
              <w:adjustRightInd w:val="0"/>
              <w:spacing w:after="0" w:line="240" w:lineRule="auto"/>
              <w:jc w:val="both"/>
              <w:textAlignment w:val="baseline"/>
              <w:rPr>
                <w:rFonts w:eastAsia="Times New Roman" w:cs="Arial"/>
              </w:rPr>
            </w:pPr>
            <w:r w:rsidRPr="00C36327">
              <w:rPr>
                <w:rFonts w:eastAsia="Times New Roman" w:cs="Arial"/>
              </w:rPr>
              <w:t>Providing information, advice and support to the governing body to enable it to meet its responsibilities</w:t>
            </w:r>
          </w:p>
          <w:p w14:paraId="04E2835A" w14:textId="77777777" w:rsidR="00C36327" w:rsidRPr="00C36327" w:rsidRDefault="00C36327" w:rsidP="00C36327">
            <w:pPr>
              <w:numPr>
                <w:ilvl w:val="0"/>
                <w:numId w:val="44"/>
              </w:numPr>
              <w:tabs>
                <w:tab w:val="num" w:pos="1418"/>
              </w:tabs>
              <w:overflowPunct w:val="0"/>
              <w:autoSpaceDE w:val="0"/>
              <w:autoSpaceDN w:val="0"/>
              <w:adjustRightInd w:val="0"/>
              <w:spacing w:after="0" w:line="240" w:lineRule="auto"/>
              <w:jc w:val="both"/>
              <w:textAlignment w:val="baseline"/>
              <w:rPr>
                <w:rFonts w:eastAsia="Times New Roman" w:cs="Arial"/>
              </w:rPr>
            </w:pPr>
            <w:r w:rsidRPr="00C36327">
              <w:rPr>
                <w:rFonts w:eastAsia="Times New Roman" w:cs="Arial"/>
              </w:rPr>
              <w:t>Creating and developing an organisation in which all staff recognise that they are accountable for the success of the school</w:t>
            </w:r>
          </w:p>
          <w:p w14:paraId="00D5B5B8" w14:textId="77777777" w:rsidR="00C36327" w:rsidRPr="00C36327" w:rsidRDefault="00C36327" w:rsidP="00C36327">
            <w:pPr>
              <w:pStyle w:val="ListParagraph"/>
              <w:numPr>
                <w:ilvl w:val="0"/>
                <w:numId w:val="44"/>
              </w:numPr>
              <w:tabs>
                <w:tab w:val="num" w:pos="1418"/>
              </w:tabs>
              <w:spacing w:after="0" w:line="240" w:lineRule="auto"/>
              <w:rPr>
                <w:rFonts w:cs="Arial"/>
              </w:rPr>
            </w:pPr>
            <w:r w:rsidRPr="00C36327">
              <w:rPr>
                <w:rFonts w:cs="Arial"/>
              </w:rPr>
              <w:t xml:space="preserve">Acting in accordance with legislation affecting the conduct of the school, its staff and young people, particularly that governing health and safety matters and employment rights.  </w:t>
            </w:r>
          </w:p>
          <w:p w14:paraId="21A8F2CB" w14:textId="77777777" w:rsidR="00C36327" w:rsidRPr="00C36327" w:rsidRDefault="00C36327" w:rsidP="00C36327">
            <w:pPr>
              <w:pStyle w:val="ListParagraph"/>
              <w:numPr>
                <w:ilvl w:val="0"/>
                <w:numId w:val="44"/>
              </w:numPr>
              <w:tabs>
                <w:tab w:val="num" w:pos="1418"/>
              </w:tabs>
              <w:spacing w:after="0" w:line="240" w:lineRule="auto"/>
              <w:rPr>
                <w:rFonts w:cs="Arial"/>
              </w:rPr>
            </w:pPr>
            <w:r w:rsidRPr="00C36327">
              <w:rPr>
                <w:rFonts w:cs="Arial"/>
              </w:rPr>
              <w:t xml:space="preserve">Monitoring and evaluating overall spending and value for money, including spending in relation to pupil premium funding. </w:t>
            </w:r>
          </w:p>
          <w:p w14:paraId="697709E5" w14:textId="77777777" w:rsidR="00C36327" w:rsidRPr="00C36327" w:rsidRDefault="00C36327" w:rsidP="00C36327">
            <w:pPr>
              <w:numPr>
                <w:ilvl w:val="0"/>
                <w:numId w:val="44"/>
              </w:numPr>
              <w:tabs>
                <w:tab w:val="num" w:pos="1418"/>
              </w:tabs>
              <w:overflowPunct w:val="0"/>
              <w:autoSpaceDE w:val="0"/>
              <w:autoSpaceDN w:val="0"/>
              <w:adjustRightInd w:val="0"/>
              <w:spacing w:after="0" w:line="240" w:lineRule="auto"/>
              <w:jc w:val="both"/>
              <w:textAlignment w:val="baseline"/>
              <w:rPr>
                <w:rFonts w:eastAsia="Times New Roman" w:cs="Arial"/>
              </w:rPr>
            </w:pPr>
            <w:r w:rsidRPr="00C36327">
              <w:rPr>
                <w:rFonts w:eastAsia="Times New Roman" w:cs="Arial"/>
              </w:rPr>
              <w:t>Presenting a coherent and accurate account of the school’s performance in a form appropriate to a range of audiences</w:t>
            </w:r>
          </w:p>
          <w:p w14:paraId="16C38BB8" w14:textId="77777777" w:rsidR="00C36327" w:rsidRPr="00C36327" w:rsidRDefault="00C36327" w:rsidP="00C36327">
            <w:pPr>
              <w:numPr>
                <w:ilvl w:val="0"/>
                <w:numId w:val="44"/>
              </w:numPr>
              <w:tabs>
                <w:tab w:val="num" w:pos="1418"/>
              </w:tabs>
              <w:overflowPunct w:val="0"/>
              <w:autoSpaceDE w:val="0"/>
              <w:autoSpaceDN w:val="0"/>
              <w:adjustRightInd w:val="0"/>
              <w:spacing w:after="120" w:line="240" w:lineRule="auto"/>
              <w:jc w:val="both"/>
              <w:textAlignment w:val="baseline"/>
              <w:rPr>
                <w:rFonts w:eastAsia="Times New Roman" w:cs="Arial"/>
              </w:rPr>
            </w:pPr>
            <w:r w:rsidRPr="00C36327">
              <w:rPr>
                <w:rFonts w:eastAsia="Times New Roman" w:cs="Arial"/>
              </w:rPr>
              <w:t xml:space="preserve">Ensuring that parents and pupils are well informed about the curriculum, attainment and progress, and about the contribution that they can make to </w:t>
            </w:r>
            <w:proofErr w:type="gramStart"/>
            <w:r w:rsidRPr="00C36327">
              <w:rPr>
                <w:rFonts w:eastAsia="Times New Roman" w:cs="Arial"/>
              </w:rPr>
              <w:t>achieving</w:t>
            </w:r>
            <w:proofErr w:type="gramEnd"/>
            <w:r w:rsidRPr="00C36327">
              <w:rPr>
                <w:rFonts w:eastAsia="Times New Roman" w:cs="Arial"/>
              </w:rPr>
              <w:t xml:space="preserve"> the school’s targets for improvement.</w:t>
            </w:r>
          </w:p>
          <w:p w14:paraId="10FD5B12" w14:textId="77777777" w:rsidR="00541F62" w:rsidRDefault="00541F62" w:rsidP="001B5B66">
            <w:pPr>
              <w:spacing w:after="120" w:line="240" w:lineRule="auto"/>
              <w:rPr>
                <w:rFonts w:cs="Arial"/>
              </w:rPr>
            </w:pPr>
          </w:p>
        </w:tc>
      </w:tr>
      <w:tr w:rsidR="007A4649" w:rsidRPr="001B5B66" w14:paraId="128C4D21" w14:textId="77777777" w:rsidTr="00503FED">
        <w:trPr>
          <w:cantSplit/>
        </w:trPr>
        <w:tc>
          <w:tcPr>
            <w:tcW w:w="1866" w:type="dxa"/>
          </w:tcPr>
          <w:p w14:paraId="719499D0" w14:textId="5F0F25B6" w:rsidR="007A4649" w:rsidRPr="00C36327" w:rsidRDefault="0006682F" w:rsidP="00C36327">
            <w:pPr>
              <w:pStyle w:val="ListParagraph"/>
              <w:ind w:left="0"/>
              <w:rPr>
                <w:b/>
              </w:rPr>
            </w:pPr>
            <w:r w:rsidRPr="00C36327">
              <w:rPr>
                <w:b/>
              </w:rPr>
              <w:t>Additional Duties/Tasks</w:t>
            </w:r>
          </w:p>
        </w:tc>
        <w:tc>
          <w:tcPr>
            <w:tcW w:w="8100" w:type="dxa"/>
          </w:tcPr>
          <w:p w14:paraId="59EC2D8C" w14:textId="03A9D67F" w:rsidR="0006682F" w:rsidRPr="001F7248" w:rsidRDefault="0006682F" w:rsidP="00C36327">
            <w:pPr>
              <w:pStyle w:val="ListParagraph"/>
              <w:spacing w:after="0" w:line="240" w:lineRule="auto"/>
              <w:jc w:val="both"/>
            </w:pPr>
            <w:r w:rsidRPr="001F7248">
              <w:t xml:space="preserve">To play a full part in the life of the academy community, to support its distinctive mission and ethos and to encourage staff and </w:t>
            </w:r>
            <w:r>
              <w:t>students to follow this example.</w:t>
            </w:r>
          </w:p>
          <w:p w14:paraId="7A292083" w14:textId="77777777" w:rsidR="00CA5F7D" w:rsidRPr="001B5B66" w:rsidRDefault="00CA5F7D" w:rsidP="00CA5F7D">
            <w:pPr>
              <w:spacing w:after="0" w:line="240" w:lineRule="auto"/>
              <w:jc w:val="both"/>
            </w:pPr>
          </w:p>
          <w:p w14:paraId="0E41B182" w14:textId="040F8B69" w:rsidR="00CA5F7D" w:rsidRPr="00C36327" w:rsidRDefault="00CA5F7D" w:rsidP="00C36327">
            <w:pPr>
              <w:pStyle w:val="ListParagraph"/>
              <w:spacing w:after="0" w:line="240" w:lineRule="auto"/>
              <w:jc w:val="both"/>
              <w:rPr>
                <w:i/>
              </w:rPr>
            </w:pPr>
            <w:r w:rsidRPr="00C36327">
              <w:rPr>
                <w:i/>
              </w:rPr>
              <w:t xml:space="preserve">JOB DESCRIPTION: All of the above will </w:t>
            </w:r>
            <w:r w:rsidR="00B81534" w:rsidRPr="00C36327">
              <w:rPr>
                <w:i/>
              </w:rPr>
              <w:t>reviewed at regular intervals</w:t>
            </w:r>
            <w:r w:rsidRPr="00C36327">
              <w:rPr>
                <w:i/>
              </w:rPr>
              <w:t xml:space="preserve"> in relation to school priorities and needs.</w:t>
            </w:r>
          </w:p>
          <w:p w14:paraId="6CDDC2EF" w14:textId="2BCA62EC" w:rsidR="00CA5F7D" w:rsidRPr="001B5B66" w:rsidRDefault="00CA5F7D" w:rsidP="00CA5F7D">
            <w:pPr>
              <w:spacing w:after="0" w:line="240" w:lineRule="auto"/>
              <w:jc w:val="both"/>
              <w:rPr>
                <w:i/>
              </w:rPr>
            </w:pPr>
          </w:p>
        </w:tc>
      </w:tr>
      <w:tr w:rsidR="007A4649" w:rsidRPr="001B5B66" w14:paraId="0F91851A" w14:textId="77777777" w:rsidTr="00503FED">
        <w:tblPrEx>
          <w:tblLook w:val="0000" w:firstRow="0" w:lastRow="0" w:firstColumn="0" w:lastColumn="0" w:noHBand="0" w:noVBand="0"/>
        </w:tblPrEx>
        <w:tc>
          <w:tcPr>
            <w:tcW w:w="9966" w:type="dxa"/>
            <w:gridSpan w:val="2"/>
            <w:tcBorders>
              <w:top w:val="single" w:sz="6" w:space="0" w:color="auto"/>
              <w:bottom w:val="single" w:sz="6" w:space="0" w:color="auto"/>
            </w:tcBorders>
          </w:tcPr>
          <w:p w14:paraId="7DE5365D" w14:textId="76833F03" w:rsidR="007A4649" w:rsidRPr="001B5B66" w:rsidRDefault="007A4649" w:rsidP="00C36327">
            <w:pPr>
              <w:pStyle w:val="ListParagraph"/>
              <w:jc w:val="both"/>
            </w:pPr>
            <w:r w:rsidRPr="001B5B66">
              <w:t>Employees will be expected to comply with any reasonable request from a manager to undertake work of a similar level that is not specified in this job description.</w:t>
            </w:r>
          </w:p>
          <w:p w14:paraId="4FEECD36" w14:textId="5BC8A619" w:rsidR="007A4649" w:rsidRPr="001B5B66" w:rsidRDefault="007A4649" w:rsidP="00C36327">
            <w:pPr>
              <w:pStyle w:val="ListParagraph"/>
              <w:jc w:val="both"/>
            </w:pPr>
            <w:r w:rsidRPr="001B5B66">
              <w:t>Employees are expected to be courteous to colleagues and provide a welcoming environment to visitors and telephone callers.</w:t>
            </w:r>
          </w:p>
          <w:p w14:paraId="1743654A" w14:textId="77777777" w:rsidR="007A4649" w:rsidRPr="00C36327" w:rsidRDefault="007A4649" w:rsidP="00C36327">
            <w:pPr>
              <w:pStyle w:val="ListParagraph"/>
              <w:jc w:val="both"/>
              <w:rPr>
                <w:b/>
              </w:rPr>
            </w:pPr>
            <w:r w:rsidRPr="001B5B66">
              <w:t>The academy will endeavour to make any necessary reasonable adjustments to the job and the working environment to enable access to employment opportunities for disabled job applicants or continued employment for any employee who develops a disabling condition.</w:t>
            </w:r>
          </w:p>
        </w:tc>
      </w:tr>
    </w:tbl>
    <w:p w14:paraId="1618B317" w14:textId="77777777" w:rsidR="007A4649" w:rsidRPr="001B5B66" w:rsidRDefault="007A4649" w:rsidP="007A4649">
      <w:pPr>
        <w:rPr>
          <w:rFonts w:cs="Arial"/>
        </w:rPr>
      </w:pPr>
    </w:p>
    <w:p w14:paraId="4C9B4841" w14:textId="77777777" w:rsidR="007A4649" w:rsidRPr="001B5B66" w:rsidRDefault="007A4649" w:rsidP="007A4649"/>
    <w:p w14:paraId="223D857D" w14:textId="51A1D7A0" w:rsidR="007A4649" w:rsidRPr="001B5B66" w:rsidRDefault="007A4649" w:rsidP="003B2E6A"/>
    <w:sectPr w:rsidR="007A4649" w:rsidRPr="001B5B66" w:rsidSect="001B5B66">
      <w:type w:val="continuous"/>
      <w:pgSz w:w="11906" w:h="16838"/>
      <w:pgMar w:top="567"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357BE" w14:textId="77777777" w:rsidR="00E76CE8" w:rsidRDefault="00E76CE8" w:rsidP="008E54F5">
      <w:pPr>
        <w:spacing w:after="0" w:line="240" w:lineRule="auto"/>
      </w:pPr>
      <w:r>
        <w:separator/>
      </w:r>
    </w:p>
  </w:endnote>
  <w:endnote w:type="continuationSeparator" w:id="0">
    <w:p w14:paraId="12AC5CE0" w14:textId="77777777" w:rsidR="00E76CE8" w:rsidRDefault="00E76CE8" w:rsidP="008E5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46485" w14:textId="77777777" w:rsidR="00A22D50" w:rsidRDefault="003848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30F3D8" w14:textId="77777777" w:rsidR="00A22D50" w:rsidRDefault="00C363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AA71A" w14:textId="77777777" w:rsidR="00A22D50" w:rsidRPr="0035000A" w:rsidRDefault="00384882">
    <w:pPr>
      <w:pStyle w:val="Footer"/>
      <w:ind w:right="360"/>
      <w:rPr>
        <w:rFonts w:ascii="Arial" w:hAnsi="Arial" w:cs="Arial"/>
        <w:sz w:val="20"/>
        <w:szCs w:val="20"/>
      </w:rPr>
    </w:pPr>
    <w:r w:rsidRPr="0035000A">
      <w:rPr>
        <w:rFonts w:ascii="Arial" w:hAnsi="Arial" w:cs="Arial"/>
        <w:sz w:val="20"/>
        <w:szCs w:val="20"/>
      </w:rPr>
      <w:tab/>
    </w:r>
    <w:r w:rsidRPr="0035000A">
      <w:rPr>
        <w:rStyle w:val="PageNumbe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DE985" w14:textId="77777777" w:rsidR="00E76CE8" w:rsidRDefault="00E76CE8" w:rsidP="008E54F5">
      <w:pPr>
        <w:spacing w:after="0" w:line="240" w:lineRule="auto"/>
      </w:pPr>
      <w:r>
        <w:separator/>
      </w:r>
    </w:p>
  </w:footnote>
  <w:footnote w:type="continuationSeparator" w:id="0">
    <w:p w14:paraId="47421864" w14:textId="77777777" w:rsidR="00E76CE8" w:rsidRDefault="00E76CE8" w:rsidP="008E5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FC9B7" w14:textId="538A6411" w:rsidR="00A22D50" w:rsidRDefault="0033688D" w:rsidP="0033688D">
    <w:pPr>
      <w:pStyle w:val="Header"/>
      <w:tabs>
        <w:tab w:val="center" w:pos="4156"/>
        <w:tab w:val="right" w:pos="8312"/>
      </w:tabs>
      <w:rPr>
        <w:rFonts w:ascii="Arial Narrow" w:hAnsi="Arial Narrow"/>
        <w:b/>
        <w:bCs/>
        <w:sz w:val="28"/>
      </w:rPr>
    </w:pPr>
    <w:r>
      <w:rPr>
        <w:rFonts w:ascii="Arial Narrow" w:hAnsi="Arial Narrow"/>
        <w:b/>
        <w:bCs/>
        <w:sz w:val="28"/>
      </w:rPr>
      <w:tab/>
    </w:r>
    <w:r w:rsidR="00384882">
      <w:rPr>
        <w:rFonts w:ascii="Arial Narrow" w:hAnsi="Arial Narrow"/>
        <w:b/>
        <w:bCs/>
        <w:sz w:val="28"/>
      </w:rPr>
      <w:t>The Edge Academy</w:t>
    </w:r>
    <w:r>
      <w:rPr>
        <w:rFonts w:ascii="Arial Narrow" w:hAnsi="Arial Narrow"/>
        <w:b/>
        <w:bCs/>
        <w:sz w:val="28"/>
      </w:rPr>
      <w:tab/>
    </w:r>
    <w:r>
      <w:rPr>
        <w:noProof/>
        <w:lang w:eastAsia="en-GB"/>
      </w:rPr>
      <w:drawing>
        <wp:inline distT="0" distB="0" distL="0" distR="0" wp14:anchorId="7F2DC7A6" wp14:editId="237C63EA">
          <wp:extent cx="1238250" cy="416554"/>
          <wp:effectExtent l="0" t="0" r="0" b="3175"/>
          <wp:docPr id="1" name="Picture 1" descr="Edge_Acad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ge_Academy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740" cy="418737"/>
                  </a:xfrm>
                  <a:prstGeom prst="rect">
                    <a:avLst/>
                  </a:prstGeom>
                  <a:noFill/>
                  <a:ln>
                    <a:noFill/>
                  </a:ln>
                </pic:spPr>
              </pic:pic>
            </a:graphicData>
          </a:graphic>
        </wp:inline>
      </w:drawing>
    </w:r>
  </w:p>
  <w:p w14:paraId="505A6518" w14:textId="77777777" w:rsidR="00A22D50" w:rsidRDefault="00C36327">
    <w:pPr>
      <w:pStyle w:val="Header"/>
      <w:jc w:val="center"/>
      <w:rPr>
        <w:rFonts w:ascii="Arial Narrow" w:hAnsi="Arial Narrow"/>
        <w:b/>
        <w:bCs/>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483C10"/>
    <w:multiLevelType w:val="hybridMultilevel"/>
    <w:tmpl w:val="C97A08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0D3A1A"/>
    <w:multiLevelType w:val="hybridMultilevel"/>
    <w:tmpl w:val="7DA0D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AF65F1"/>
    <w:multiLevelType w:val="hybridMultilevel"/>
    <w:tmpl w:val="F49C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753238"/>
    <w:multiLevelType w:val="hybridMultilevel"/>
    <w:tmpl w:val="DDDE16F8"/>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22277"/>
    <w:multiLevelType w:val="hybridMultilevel"/>
    <w:tmpl w:val="ECC00BEE"/>
    <w:lvl w:ilvl="0" w:tplc="08090001">
      <w:start w:val="1"/>
      <w:numFmt w:val="bullet"/>
      <w:lvlText w:val=""/>
      <w:lvlJc w:val="left"/>
      <w:pPr>
        <w:tabs>
          <w:tab w:val="num" w:pos="1080"/>
        </w:tabs>
        <w:ind w:left="1080" w:hanging="360"/>
      </w:pPr>
      <w:rPr>
        <w:rFonts w:ascii="Symbol" w:hAnsi="Symbol" w:hint="default"/>
      </w:rPr>
    </w:lvl>
    <w:lvl w:ilvl="1" w:tplc="0809000B">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71C6EBF"/>
    <w:multiLevelType w:val="hybridMultilevel"/>
    <w:tmpl w:val="EDC8B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59167D"/>
    <w:multiLevelType w:val="hybridMultilevel"/>
    <w:tmpl w:val="D3A88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2409BD"/>
    <w:multiLevelType w:val="hybridMultilevel"/>
    <w:tmpl w:val="A5204EC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A54CEE"/>
    <w:multiLevelType w:val="hybridMultilevel"/>
    <w:tmpl w:val="23281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4E7F36"/>
    <w:multiLevelType w:val="hybridMultilevel"/>
    <w:tmpl w:val="3E048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813D6F"/>
    <w:multiLevelType w:val="hybridMultilevel"/>
    <w:tmpl w:val="1820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E31D25"/>
    <w:multiLevelType w:val="hybridMultilevel"/>
    <w:tmpl w:val="A09AA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01B5288"/>
    <w:multiLevelType w:val="hybridMultilevel"/>
    <w:tmpl w:val="C21AE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225D79"/>
    <w:multiLevelType w:val="hybridMultilevel"/>
    <w:tmpl w:val="5224A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2B109E6"/>
    <w:multiLevelType w:val="hybridMultilevel"/>
    <w:tmpl w:val="F404FE50"/>
    <w:lvl w:ilvl="0" w:tplc="2E840628">
      <w:start w:val="1"/>
      <w:numFmt w:val="bullet"/>
      <w:lvlText w:val=""/>
      <w:lvlJc w:val="left"/>
      <w:pPr>
        <w:tabs>
          <w:tab w:val="num" w:pos="1080"/>
        </w:tabs>
        <w:ind w:left="1080" w:hanging="513"/>
      </w:pPr>
      <w:rPr>
        <w:rFonts w:ascii="Symbol" w:hAnsi="Symbol" w:hint="default"/>
      </w:rPr>
    </w:lvl>
    <w:lvl w:ilvl="1" w:tplc="0809000B">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4423901"/>
    <w:multiLevelType w:val="hybridMultilevel"/>
    <w:tmpl w:val="37DA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2D32E1"/>
    <w:multiLevelType w:val="hybridMultilevel"/>
    <w:tmpl w:val="2E1445DE"/>
    <w:lvl w:ilvl="0" w:tplc="F7CA8234">
      <w:start w:val="1"/>
      <w:numFmt w:val="bullet"/>
      <w:lvlText w:val=""/>
      <w:lvlJc w:val="left"/>
      <w:pPr>
        <w:tabs>
          <w:tab w:val="num" w:pos="796"/>
        </w:tabs>
        <w:ind w:left="796" w:hanging="796"/>
      </w:pPr>
      <w:rPr>
        <w:rFonts w:ascii="Symbol" w:hAnsi="Symbol" w:hint="default"/>
      </w:rPr>
    </w:lvl>
    <w:lvl w:ilvl="1" w:tplc="0809000B">
      <w:start w:val="1"/>
      <w:numFmt w:val="bullet"/>
      <w:lvlText w:val=""/>
      <w:lvlJc w:val="left"/>
      <w:pPr>
        <w:tabs>
          <w:tab w:val="num" w:pos="1516"/>
        </w:tabs>
        <w:ind w:left="1516" w:hanging="360"/>
      </w:pPr>
      <w:rPr>
        <w:rFonts w:ascii="Wingdings" w:hAnsi="Wingdings" w:hint="default"/>
      </w:rPr>
    </w:lvl>
    <w:lvl w:ilvl="2" w:tplc="08090005" w:tentative="1">
      <w:start w:val="1"/>
      <w:numFmt w:val="bullet"/>
      <w:lvlText w:val=""/>
      <w:lvlJc w:val="left"/>
      <w:pPr>
        <w:tabs>
          <w:tab w:val="num" w:pos="2236"/>
        </w:tabs>
        <w:ind w:left="2236" w:hanging="360"/>
      </w:pPr>
      <w:rPr>
        <w:rFonts w:ascii="Wingdings" w:hAnsi="Wingdings" w:hint="default"/>
      </w:rPr>
    </w:lvl>
    <w:lvl w:ilvl="3" w:tplc="08090001" w:tentative="1">
      <w:start w:val="1"/>
      <w:numFmt w:val="bullet"/>
      <w:lvlText w:val=""/>
      <w:lvlJc w:val="left"/>
      <w:pPr>
        <w:tabs>
          <w:tab w:val="num" w:pos="2956"/>
        </w:tabs>
        <w:ind w:left="2956" w:hanging="360"/>
      </w:pPr>
      <w:rPr>
        <w:rFonts w:ascii="Symbol" w:hAnsi="Symbol" w:hint="default"/>
      </w:rPr>
    </w:lvl>
    <w:lvl w:ilvl="4" w:tplc="08090003" w:tentative="1">
      <w:start w:val="1"/>
      <w:numFmt w:val="bullet"/>
      <w:lvlText w:val="o"/>
      <w:lvlJc w:val="left"/>
      <w:pPr>
        <w:tabs>
          <w:tab w:val="num" w:pos="3676"/>
        </w:tabs>
        <w:ind w:left="3676" w:hanging="360"/>
      </w:pPr>
      <w:rPr>
        <w:rFonts w:ascii="Courier New" w:hAnsi="Courier New" w:cs="Courier New" w:hint="default"/>
      </w:rPr>
    </w:lvl>
    <w:lvl w:ilvl="5" w:tplc="08090005" w:tentative="1">
      <w:start w:val="1"/>
      <w:numFmt w:val="bullet"/>
      <w:lvlText w:val=""/>
      <w:lvlJc w:val="left"/>
      <w:pPr>
        <w:tabs>
          <w:tab w:val="num" w:pos="4396"/>
        </w:tabs>
        <w:ind w:left="4396" w:hanging="360"/>
      </w:pPr>
      <w:rPr>
        <w:rFonts w:ascii="Wingdings" w:hAnsi="Wingdings" w:hint="default"/>
      </w:rPr>
    </w:lvl>
    <w:lvl w:ilvl="6" w:tplc="08090001" w:tentative="1">
      <w:start w:val="1"/>
      <w:numFmt w:val="bullet"/>
      <w:lvlText w:val=""/>
      <w:lvlJc w:val="left"/>
      <w:pPr>
        <w:tabs>
          <w:tab w:val="num" w:pos="5116"/>
        </w:tabs>
        <w:ind w:left="5116" w:hanging="360"/>
      </w:pPr>
      <w:rPr>
        <w:rFonts w:ascii="Symbol" w:hAnsi="Symbol" w:hint="default"/>
      </w:rPr>
    </w:lvl>
    <w:lvl w:ilvl="7" w:tplc="08090003" w:tentative="1">
      <w:start w:val="1"/>
      <w:numFmt w:val="bullet"/>
      <w:lvlText w:val="o"/>
      <w:lvlJc w:val="left"/>
      <w:pPr>
        <w:tabs>
          <w:tab w:val="num" w:pos="5836"/>
        </w:tabs>
        <w:ind w:left="5836" w:hanging="360"/>
      </w:pPr>
      <w:rPr>
        <w:rFonts w:ascii="Courier New" w:hAnsi="Courier New" w:cs="Courier New" w:hint="default"/>
      </w:rPr>
    </w:lvl>
    <w:lvl w:ilvl="8" w:tplc="08090005" w:tentative="1">
      <w:start w:val="1"/>
      <w:numFmt w:val="bullet"/>
      <w:lvlText w:val=""/>
      <w:lvlJc w:val="left"/>
      <w:pPr>
        <w:tabs>
          <w:tab w:val="num" w:pos="6556"/>
        </w:tabs>
        <w:ind w:left="6556" w:hanging="360"/>
      </w:pPr>
      <w:rPr>
        <w:rFonts w:ascii="Wingdings" w:hAnsi="Wingdings" w:hint="default"/>
      </w:rPr>
    </w:lvl>
  </w:abstractNum>
  <w:abstractNum w:abstractNumId="26" w15:restartNumberingAfterBreak="0">
    <w:nsid w:val="59D21046"/>
    <w:multiLevelType w:val="hybridMultilevel"/>
    <w:tmpl w:val="E1147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B10678"/>
    <w:multiLevelType w:val="hybridMultilevel"/>
    <w:tmpl w:val="A678C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6175413"/>
    <w:multiLevelType w:val="hybridMultilevel"/>
    <w:tmpl w:val="547EE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762160"/>
    <w:multiLevelType w:val="hybridMultilevel"/>
    <w:tmpl w:val="175A4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7B4276"/>
    <w:multiLevelType w:val="hybridMultilevel"/>
    <w:tmpl w:val="C03C5744"/>
    <w:lvl w:ilvl="0" w:tplc="36DCDCB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1B33880"/>
    <w:multiLevelType w:val="hybridMultilevel"/>
    <w:tmpl w:val="8DEAD90E"/>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49B22C5"/>
    <w:multiLevelType w:val="hybridMultilevel"/>
    <w:tmpl w:val="589A6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8001BC"/>
    <w:multiLevelType w:val="hybridMultilevel"/>
    <w:tmpl w:val="792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CF687B"/>
    <w:multiLevelType w:val="hybridMultilevel"/>
    <w:tmpl w:val="0D06D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6E61FA0"/>
    <w:multiLevelType w:val="hybridMultilevel"/>
    <w:tmpl w:val="719CDD3A"/>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382EE7"/>
    <w:multiLevelType w:val="hybridMultilevel"/>
    <w:tmpl w:val="2D846974"/>
    <w:lvl w:ilvl="0" w:tplc="36DCDCB6">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D16E32"/>
    <w:multiLevelType w:val="hybridMultilevel"/>
    <w:tmpl w:val="4066E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591408"/>
    <w:multiLevelType w:val="hybridMultilevel"/>
    <w:tmpl w:val="5BFA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0A1706"/>
    <w:multiLevelType w:val="hybridMultilevel"/>
    <w:tmpl w:val="F7A06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F839CD"/>
    <w:multiLevelType w:val="hybridMultilevel"/>
    <w:tmpl w:val="520E6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7"/>
  </w:num>
  <w:num w:numId="3">
    <w:abstractNumId w:val="18"/>
  </w:num>
  <w:num w:numId="4">
    <w:abstractNumId w:val="12"/>
  </w:num>
  <w:num w:numId="5">
    <w:abstractNumId w:val="37"/>
  </w:num>
  <w:num w:numId="6">
    <w:abstractNumId w:val="26"/>
  </w:num>
  <w:num w:numId="7">
    <w:abstractNumId w:val="21"/>
  </w:num>
  <w:num w:numId="8">
    <w:abstractNumId w:val="35"/>
  </w:num>
  <w:num w:numId="9">
    <w:abstractNumId w:val="40"/>
  </w:num>
  <w:num w:numId="10">
    <w:abstractNumId w:val="31"/>
  </w:num>
  <w:num w:numId="11">
    <w:abstractNumId w:val="39"/>
  </w:num>
  <w:num w:numId="12">
    <w:abstractNumId w:val="41"/>
  </w:num>
  <w:num w:numId="13">
    <w:abstractNumId w:val="4"/>
  </w:num>
  <w:num w:numId="14">
    <w:abstractNumId w:val="24"/>
  </w:num>
  <w:num w:numId="15">
    <w:abstractNumId w:val="19"/>
  </w:num>
  <w:num w:numId="16">
    <w:abstractNumId w:val="30"/>
  </w:num>
  <w:num w:numId="17">
    <w:abstractNumId w:val="6"/>
  </w:num>
  <w:num w:numId="18">
    <w:abstractNumId w:val="43"/>
  </w:num>
  <w:num w:numId="19">
    <w:abstractNumId w:val="28"/>
  </w:num>
  <w:num w:numId="20">
    <w:abstractNumId w:val="9"/>
  </w:num>
  <w:num w:numId="21">
    <w:abstractNumId w:val="22"/>
  </w:num>
  <w:num w:numId="22">
    <w:abstractNumId w:val="2"/>
  </w:num>
  <w:num w:numId="23">
    <w:abstractNumId w:val="5"/>
  </w:num>
  <w:num w:numId="24">
    <w:abstractNumId w:val="0"/>
  </w:num>
  <w:num w:numId="25">
    <w:abstractNumId w:val="3"/>
  </w:num>
  <w:num w:numId="26">
    <w:abstractNumId w:val="8"/>
  </w:num>
  <w:num w:numId="27">
    <w:abstractNumId w:val="32"/>
  </w:num>
  <w:num w:numId="28">
    <w:abstractNumId w:val="7"/>
  </w:num>
  <w:num w:numId="29">
    <w:abstractNumId w:val="34"/>
  </w:num>
  <w:num w:numId="30">
    <w:abstractNumId w:val="15"/>
  </w:num>
  <w:num w:numId="31">
    <w:abstractNumId w:val="29"/>
  </w:num>
  <w:num w:numId="32">
    <w:abstractNumId w:val="17"/>
  </w:num>
  <w:num w:numId="33">
    <w:abstractNumId w:val="16"/>
  </w:num>
  <w:num w:numId="34">
    <w:abstractNumId w:val="20"/>
  </w:num>
  <w:num w:numId="35">
    <w:abstractNumId w:val="13"/>
  </w:num>
  <w:num w:numId="36">
    <w:abstractNumId w:val="42"/>
  </w:num>
  <w:num w:numId="37">
    <w:abstractNumId w:val="38"/>
  </w:num>
  <w:num w:numId="38">
    <w:abstractNumId w:val="33"/>
  </w:num>
  <w:num w:numId="39">
    <w:abstractNumId w:val="11"/>
  </w:num>
  <w:num w:numId="40">
    <w:abstractNumId w:val="14"/>
  </w:num>
  <w:num w:numId="41">
    <w:abstractNumId w:val="10"/>
  </w:num>
  <w:num w:numId="42">
    <w:abstractNumId w:val="23"/>
  </w:num>
  <w:num w:numId="43">
    <w:abstractNumId w:val="25"/>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1A"/>
    <w:rsid w:val="00011104"/>
    <w:rsid w:val="0003504C"/>
    <w:rsid w:val="00046EAF"/>
    <w:rsid w:val="0006682F"/>
    <w:rsid w:val="00067D8A"/>
    <w:rsid w:val="0015384A"/>
    <w:rsid w:val="00170A72"/>
    <w:rsid w:val="00186418"/>
    <w:rsid w:val="00186CBC"/>
    <w:rsid w:val="001B5B66"/>
    <w:rsid w:val="001C13B6"/>
    <w:rsid w:val="001D3BE4"/>
    <w:rsid w:val="001F1947"/>
    <w:rsid w:val="00220F97"/>
    <w:rsid w:val="00230EC9"/>
    <w:rsid w:val="00241581"/>
    <w:rsid w:val="0026400F"/>
    <w:rsid w:val="00266C4A"/>
    <w:rsid w:val="002741DE"/>
    <w:rsid w:val="00291E54"/>
    <w:rsid w:val="002A171A"/>
    <w:rsid w:val="002B2169"/>
    <w:rsid w:val="002E3DA9"/>
    <w:rsid w:val="0033688D"/>
    <w:rsid w:val="00364AB1"/>
    <w:rsid w:val="003653C1"/>
    <w:rsid w:val="00367AD7"/>
    <w:rsid w:val="00384882"/>
    <w:rsid w:val="00390ADD"/>
    <w:rsid w:val="003B2E6A"/>
    <w:rsid w:val="003F5B83"/>
    <w:rsid w:val="004331C1"/>
    <w:rsid w:val="004C357A"/>
    <w:rsid w:val="004C5BB2"/>
    <w:rsid w:val="004E0677"/>
    <w:rsid w:val="004E07B3"/>
    <w:rsid w:val="00503FED"/>
    <w:rsid w:val="005212C5"/>
    <w:rsid w:val="00541F62"/>
    <w:rsid w:val="00552B45"/>
    <w:rsid w:val="00586686"/>
    <w:rsid w:val="005A2B93"/>
    <w:rsid w:val="005B095D"/>
    <w:rsid w:val="005B1799"/>
    <w:rsid w:val="005C170A"/>
    <w:rsid w:val="005C4759"/>
    <w:rsid w:val="005D5DB7"/>
    <w:rsid w:val="005E2604"/>
    <w:rsid w:val="006071E0"/>
    <w:rsid w:val="00652166"/>
    <w:rsid w:val="00663EBD"/>
    <w:rsid w:val="006E1959"/>
    <w:rsid w:val="006F0B39"/>
    <w:rsid w:val="006F35AE"/>
    <w:rsid w:val="00714F49"/>
    <w:rsid w:val="00725856"/>
    <w:rsid w:val="0075659D"/>
    <w:rsid w:val="007A4649"/>
    <w:rsid w:val="00803C63"/>
    <w:rsid w:val="0081703F"/>
    <w:rsid w:val="0082013F"/>
    <w:rsid w:val="00822F18"/>
    <w:rsid w:val="00853DA7"/>
    <w:rsid w:val="008603F3"/>
    <w:rsid w:val="00891BB2"/>
    <w:rsid w:val="008E3B62"/>
    <w:rsid w:val="008E45E9"/>
    <w:rsid w:val="008E54F5"/>
    <w:rsid w:val="00943924"/>
    <w:rsid w:val="00951A61"/>
    <w:rsid w:val="00977A19"/>
    <w:rsid w:val="009B62B0"/>
    <w:rsid w:val="009C2666"/>
    <w:rsid w:val="009C79AC"/>
    <w:rsid w:val="009D095E"/>
    <w:rsid w:val="009D4136"/>
    <w:rsid w:val="00A15F92"/>
    <w:rsid w:val="00A24B56"/>
    <w:rsid w:val="00A45FDE"/>
    <w:rsid w:val="00A5097D"/>
    <w:rsid w:val="00A55F4B"/>
    <w:rsid w:val="00A6549E"/>
    <w:rsid w:val="00AC12AB"/>
    <w:rsid w:val="00AD3F33"/>
    <w:rsid w:val="00B3593E"/>
    <w:rsid w:val="00B501A8"/>
    <w:rsid w:val="00B81534"/>
    <w:rsid w:val="00BB1C75"/>
    <w:rsid w:val="00BB6535"/>
    <w:rsid w:val="00BD5E8D"/>
    <w:rsid w:val="00BD751E"/>
    <w:rsid w:val="00C13F4D"/>
    <w:rsid w:val="00C36327"/>
    <w:rsid w:val="00C76E31"/>
    <w:rsid w:val="00C90D0D"/>
    <w:rsid w:val="00C941CF"/>
    <w:rsid w:val="00CA5F7D"/>
    <w:rsid w:val="00CB7ED9"/>
    <w:rsid w:val="00CE1E6D"/>
    <w:rsid w:val="00D1225D"/>
    <w:rsid w:val="00D15573"/>
    <w:rsid w:val="00D24A6A"/>
    <w:rsid w:val="00D303A9"/>
    <w:rsid w:val="00D90975"/>
    <w:rsid w:val="00DB00E7"/>
    <w:rsid w:val="00E13C34"/>
    <w:rsid w:val="00E26A24"/>
    <w:rsid w:val="00E623B6"/>
    <w:rsid w:val="00E75BDD"/>
    <w:rsid w:val="00E76CE8"/>
    <w:rsid w:val="00EA5677"/>
    <w:rsid w:val="00EA5E95"/>
    <w:rsid w:val="00EB520B"/>
    <w:rsid w:val="00EB715E"/>
    <w:rsid w:val="00EC2A8D"/>
    <w:rsid w:val="00F05222"/>
    <w:rsid w:val="00F154FE"/>
    <w:rsid w:val="00F26EBF"/>
    <w:rsid w:val="00F5191B"/>
    <w:rsid w:val="00F55719"/>
    <w:rsid w:val="00F77524"/>
    <w:rsid w:val="00F941BC"/>
    <w:rsid w:val="00FA1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1E5582"/>
  <w15:docId w15:val="{2F3039C7-94ED-4AE8-81D9-9B894265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A4649"/>
    <w:pPr>
      <w:keepNext/>
      <w:spacing w:before="120" w:after="120" w:line="240" w:lineRule="auto"/>
      <w:outlineLvl w:val="0"/>
    </w:pPr>
    <w:rPr>
      <w:rFonts w:ascii="Times New Roman" w:eastAsia="Times New Roman" w:hAnsi="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1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171A"/>
    <w:pPr>
      <w:ind w:left="720"/>
      <w:contextualSpacing/>
    </w:pPr>
  </w:style>
  <w:style w:type="character" w:styleId="CommentReference">
    <w:name w:val="annotation reference"/>
    <w:basedOn w:val="DefaultParagraphFont"/>
    <w:uiPriority w:val="99"/>
    <w:semiHidden/>
    <w:unhideWhenUsed/>
    <w:rsid w:val="00A45FDE"/>
    <w:rPr>
      <w:sz w:val="16"/>
      <w:szCs w:val="16"/>
    </w:rPr>
  </w:style>
  <w:style w:type="paragraph" w:styleId="CommentText">
    <w:name w:val="annotation text"/>
    <w:basedOn w:val="Normal"/>
    <w:link w:val="CommentTextChar"/>
    <w:uiPriority w:val="99"/>
    <w:semiHidden/>
    <w:unhideWhenUsed/>
    <w:rsid w:val="00A45FDE"/>
    <w:pPr>
      <w:spacing w:line="240" w:lineRule="auto"/>
    </w:pPr>
    <w:rPr>
      <w:sz w:val="20"/>
      <w:szCs w:val="20"/>
    </w:rPr>
  </w:style>
  <w:style w:type="character" w:customStyle="1" w:styleId="CommentTextChar">
    <w:name w:val="Comment Text Char"/>
    <w:basedOn w:val="DefaultParagraphFont"/>
    <w:link w:val="CommentText"/>
    <w:uiPriority w:val="99"/>
    <w:semiHidden/>
    <w:rsid w:val="00A45FDE"/>
    <w:rPr>
      <w:sz w:val="20"/>
      <w:szCs w:val="20"/>
    </w:rPr>
  </w:style>
  <w:style w:type="paragraph" w:styleId="CommentSubject">
    <w:name w:val="annotation subject"/>
    <w:basedOn w:val="CommentText"/>
    <w:next w:val="CommentText"/>
    <w:link w:val="CommentSubjectChar"/>
    <w:uiPriority w:val="99"/>
    <w:semiHidden/>
    <w:unhideWhenUsed/>
    <w:rsid w:val="00A45FDE"/>
    <w:rPr>
      <w:b/>
      <w:bCs/>
    </w:rPr>
  </w:style>
  <w:style w:type="character" w:customStyle="1" w:styleId="CommentSubjectChar">
    <w:name w:val="Comment Subject Char"/>
    <w:basedOn w:val="CommentTextChar"/>
    <w:link w:val="CommentSubject"/>
    <w:uiPriority w:val="99"/>
    <w:semiHidden/>
    <w:rsid w:val="00A45FDE"/>
    <w:rPr>
      <w:b/>
      <w:bCs/>
      <w:sz w:val="20"/>
      <w:szCs w:val="20"/>
    </w:rPr>
  </w:style>
  <w:style w:type="paragraph" w:styleId="BalloonText">
    <w:name w:val="Balloon Text"/>
    <w:basedOn w:val="Normal"/>
    <w:link w:val="BalloonTextChar"/>
    <w:uiPriority w:val="99"/>
    <w:semiHidden/>
    <w:unhideWhenUsed/>
    <w:rsid w:val="00A45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FDE"/>
    <w:rPr>
      <w:rFonts w:ascii="Segoe UI" w:hAnsi="Segoe UI" w:cs="Segoe UI"/>
      <w:sz w:val="18"/>
      <w:szCs w:val="18"/>
    </w:rPr>
  </w:style>
  <w:style w:type="paragraph" w:styleId="NoSpacing">
    <w:name w:val="No Spacing"/>
    <w:uiPriority w:val="1"/>
    <w:qFormat/>
    <w:rsid w:val="00F5191B"/>
    <w:pPr>
      <w:spacing w:after="0" w:line="240" w:lineRule="auto"/>
    </w:pPr>
  </w:style>
  <w:style w:type="paragraph" w:styleId="Header">
    <w:name w:val="header"/>
    <w:basedOn w:val="Normal"/>
    <w:link w:val="HeaderChar"/>
    <w:unhideWhenUsed/>
    <w:rsid w:val="008E5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4F5"/>
  </w:style>
  <w:style w:type="paragraph" w:styleId="Footer">
    <w:name w:val="footer"/>
    <w:basedOn w:val="Normal"/>
    <w:link w:val="FooterChar"/>
    <w:unhideWhenUsed/>
    <w:rsid w:val="008E5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4F5"/>
  </w:style>
  <w:style w:type="paragraph" w:styleId="BodyTextIndent">
    <w:name w:val="Body Text Indent"/>
    <w:basedOn w:val="Normal"/>
    <w:link w:val="BodyTextIndentChar"/>
    <w:rsid w:val="00BD751E"/>
    <w:pPr>
      <w:spacing w:after="0" w:line="240" w:lineRule="auto"/>
      <w:ind w:left="720" w:hanging="720"/>
    </w:pPr>
    <w:rPr>
      <w:rFonts w:ascii="CG Omega" w:eastAsia="Times New Roman" w:hAnsi="CG Omega" w:cs="Times New Roman"/>
      <w:szCs w:val="20"/>
      <w:lang w:eastAsia="en-GB"/>
    </w:rPr>
  </w:style>
  <w:style w:type="character" w:customStyle="1" w:styleId="BodyTextIndentChar">
    <w:name w:val="Body Text Indent Char"/>
    <w:basedOn w:val="DefaultParagraphFont"/>
    <w:link w:val="BodyTextIndent"/>
    <w:rsid w:val="00BD751E"/>
    <w:rPr>
      <w:rFonts w:ascii="CG Omega" w:eastAsia="Times New Roman" w:hAnsi="CG Omega" w:cs="Times New Roman"/>
      <w:szCs w:val="20"/>
      <w:lang w:eastAsia="en-GB"/>
    </w:rPr>
  </w:style>
  <w:style w:type="character" w:customStyle="1" w:styleId="Heading1Char">
    <w:name w:val="Heading 1 Char"/>
    <w:basedOn w:val="DefaultParagraphFont"/>
    <w:link w:val="Heading1"/>
    <w:rsid w:val="007A4649"/>
    <w:rPr>
      <w:rFonts w:ascii="Times New Roman" w:eastAsia="Times New Roman" w:hAnsi="Times New Roman" w:cs="Times New Roman"/>
      <w:b/>
      <w:szCs w:val="24"/>
    </w:rPr>
  </w:style>
  <w:style w:type="paragraph" w:styleId="Title">
    <w:name w:val="Title"/>
    <w:basedOn w:val="Normal"/>
    <w:link w:val="TitleChar"/>
    <w:qFormat/>
    <w:rsid w:val="007A4649"/>
    <w:pPr>
      <w:spacing w:after="0" w:line="240" w:lineRule="auto"/>
      <w:jc w:val="center"/>
    </w:pPr>
    <w:rPr>
      <w:rFonts w:ascii="Times New Roman" w:eastAsia="Times New Roman" w:hAnsi="Times New Roman" w:cs="Times New Roman"/>
      <w:b/>
      <w:sz w:val="28"/>
      <w:szCs w:val="24"/>
    </w:rPr>
  </w:style>
  <w:style w:type="character" w:customStyle="1" w:styleId="TitleChar">
    <w:name w:val="Title Char"/>
    <w:basedOn w:val="DefaultParagraphFont"/>
    <w:link w:val="Title"/>
    <w:rsid w:val="007A4649"/>
    <w:rPr>
      <w:rFonts w:ascii="Times New Roman" w:eastAsia="Times New Roman" w:hAnsi="Times New Roman" w:cs="Times New Roman"/>
      <w:b/>
      <w:sz w:val="28"/>
      <w:szCs w:val="24"/>
    </w:rPr>
  </w:style>
  <w:style w:type="character" w:styleId="PageNumber">
    <w:name w:val="page number"/>
    <w:basedOn w:val="DefaultParagraphFont"/>
    <w:rsid w:val="007A4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3D7F2-DE84-43E0-A6CA-AB21B9A34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Colmers School</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 Ferriday</dc:creator>
  <cp:lastModifiedBy>Beverley Nicholson</cp:lastModifiedBy>
  <cp:revision>2</cp:revision>
  <cp:lastPrinted>2018-02-06T16:19:00Z</cp:lastPrinted>
  <dcterms:created xsi:type="dcterms:W3CDTF">2018-02-06T16:36:00Z</dcterms:created>
  <dcterms:modified xsi:type="dcterms:W3CDTF">2018-02-06T16:36:00Z</dcterms:modified>
</cp:coreProperties>
</file>